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B97" w:rsidRPr="00326D0B" w:rsidRDefault="00034B97" w:rsidP="00326D0B">
      <w:pPr>
        <w:pStyle w:val="Heading1"/>
      </w:pPr>
      <w:r w:rsidRPr="00326D0B">
        <w:br/>
      </w:r>
      <w:r w:rsidRPr="00326D0B">
        <w:br/>
        <w:t>Introduction - DEER 2011 Update Analysis</w:t>
      </w:r>
    </w:p>
    <w:p w:rsidR="00034B97" w:rsidRPr="00241490" w:rsidRDefault="00034B97" w:rsidP="00975D41">
      <w:pPr>
        <w:pStyle w:val="Heading2"/>
      </w:pPr>
      <w:r w:rsidRPr="00241490">
        <w:t>Introduction</w:t>
      </w:r>
    </w:p>
    <w:p w:rsidR="00034B97" w:rsidRDefault="00034B97" w:rsidP="006E4749">
      <w:r>
        <w:t xml:space="preserve">This report presents recommended updates to a portion of the estimated load impacts and net-to-gross of energy efficiency measures currently found within the DEER data base and for some new measures likely to be promoted in the investor-owned utilities’ energy efficiency programs starting in the bridge funding year of 2013. These updated values are intended for use as ex ante values, as </w:t>
      </w:r>
      <w:r w:rsidR="005B7774">
        <w:t>directed by the October 25</w:t>
      </w:r>
      <w:r w:rsidR="00EE79B5" w:rsidRPr="00EE79B5">
        <w:rPr>
          <w:vertAlign w:val="superscript"/>
        </w:rPr>
        <w:t>th</w:t>
      </w:r>
      <w:r w:rsidR="005B7774">
        <w:t>, ACR in Rulemaking R09-11-014</w:t>
      </w:r>
      <w:r>
        <w:t>,</w:t>
      </w:r>
      <w:r>
        <w:rPr>
          <w:rStyle w:val="FootnoteReference"/>
        </w:rPr>
        <w:footnoteReference w:id="1"/>
      </w:r>
      <w:r>
        <w:t xml:space="preserve"> for estimating likely program savings and the cost effectiveness of measures and programs for the </w:t>
      </w:r>
      <w:r w:rsidR="005B7774">
        <w:t xml:space="preserve">2013-2014 </w:t>
      </w:r>
      <w:r>
        <w:t>bridge-</w:t>
      </w:r>
      <w:r w:rsidR="005B7774">
        <w:t>portfolio</w:t>
      </w:r>
      <w:r>
        <w:t>.</w:t>
      </w:r>
    </w:p>
    <w:p w:rsidR="00034B97" w:rsidRDefault="00034B97" w:rsidP="00975D41">
      <w:r>
        <w:t>The process used to develop these updates included the following steps:</w:t>
      </w:r>
    </w:p>
    <w:p w:rsidR="00034B97" w:rsidRDefault="00034B97" w:rsidP="006E4749">
      <w:pPr>
        <w:pStyle w:val="ListParagraph"/>
        <w:numPr>
          <w:ilvl w:val="0"/>
          <w:numId w:val="11"/>
        </w:numPr>
      </w:pPr>
      <w:r>
        <w:t xml:space="preserve">Develop an analytical process to prioritize and </w:t>
      </w:r>
      <w:r w:rsidR="00550F99">
        <w:t xml:space="preserve">to </w:t>
      </w:r>
      <w:r>
        <w:t>select which measure parameters both should and could be included in this cycle. This process include</w:t>
      </w:r>
      <w:r w:rsidR="00550F99">
        <w:t>s</w:t>
      </w:r>
      <w:r>
        <w:t xml:space="preserve"> a review of the existing uncertainties in the DEER estimates, ranking of the measures based on the forecast of their relative share of 2010-2012 overall energy savings at the statewide level, </w:t>
      </w:r>
      <w:r w:rsidR="00550F99">
        <w:t xml:space="preserve">a </w:t>
      </w:r>
      <w:r>
        <w:t xml:space="preserve">consideration of the availability of new information from the 2006-2008 CPUC impact evaluation studies, and </w:t>
      </w:r>
      <w:r w:rsidR="00550F99">
        <w:t xml:space="preserve">a </w:t>
      </w:r>
      <w:r>
        <w:t xml:space="preserve">consideration of technical, regulatory </w:t>
      </w:r>
      <w:r w:rsidR="00550F99">
        <w:t xml:space="preserve">or </w:t>
      </w:r>
      <w:r>
        <w:t xml:space="preserve"> other factors related to the feasibility and requirements of including particular updates in the DEER update for the 201</w:t>
      </w:r>
      <w:r w:rsidR="00550F99">
        <w:t>3-2014</w:t>
      </w:r>
      <w:r>
        <w:t xml:space="preserve"> bridge period.</w:t>
      </w:r>
    </w:p>
    <w:p w:rsidR="00034B97" w:rsidRDefault="00034B97" w:rsidP="00975D41">
      <w:pPr>
        <w:pStyle w:val="ListParagraph"/>
        <w:numPr>
          <w:ilvl w:val="0"/>
          <w:numId w:val="11"/>
        </w:numPr>
      </w:pPr>
      <w:r>
        <w:t xml:space="preserve">Select the measures for the development of analysis plans </w:t>
      </w:r>
      <w:r w:rsidR="00D30D8F">
        <w:t xml:space="preserve"> </w:t>
      </w:r>
      <w:r>
        <w:t xml:space="preserve"> based on a review of available data </w:t>
      </w:r>
      <w:r w:rsidR="00550F99">
        <w:t xml:space="preserve">from </w:t>
      </w:r>
      <w:r>
        <w:t>the 2006-08 evaluation studies and more recent market shipments data. This include</w:t>
      </w:r>
      <w:r w:rsidR="00C25818">
        <w:t>s</w:t>
      </w:r>
      <w:r>
        <w:t xml:space="preserve"> an assessment of whether the samples and data used to </w:t>
      </w:r>
      <w:r w:rsidR="0097653D">
        <w:t xml:space="preserve">develop new parameter estimates </w:t>
      </w:r>
      <w:r>
        <w:t xml:space="preserve"> </w:t>
      </w:r>
      <w:r w:rsidR="0097653D">
        <w:t>were</w:t>
      </w:r>
      <w:r>
        <w:t xml:space="preserve"> sufficiently large and </w:t>
      </w:r>
      <w:r w:rsidR="0097653D">
        <w:t xml:space="preserve">representative of the population </w:t>
      </w:r>
      <w:r>
        <w:t xml:space="preserve">to support </w:t>
      </w:r>
      <w:r w:rsidR="0097653D">
        <w:t xml:space="preserve">replacing </w:t>
      </w:r>
      <w:r>
        <w:t>the current parameter values</w:t>
      </w:r>
      <w:r w:rsidR="0097653D">
        <w:t xml:space="preserve">.  </w:t>
      </w:r>
    </w:p>
    <w:p w:rsidR="00034B97" w:rsidRDefault="00034B97" w:rsidP="00975D41">
      <w:pPr>
        <w:pStyle w:val="ListParagraph"/>
        <w:numPr>
          <w:ilvl w:val="0"/>
          <w:numId w:val="11"/>
        </w:numPr>
      </w:pPr>
      <w:r>
        <w:t>Execute the analysis plans to derive proposed updates for inputs and output for each measure parameter.</w:t>
      </w:r>
    </w:p>
    <w:p w:rsidR="008E2B26" w:rsidRDefault="00034B97">
      <w:pPr>
        <w:pStyle w:val="ListParagraph"/>
        <w:numPr>
          <w:ilvl w:val="0"/>
          <w:numId w:val="11"/>
        </w:numPr>
      </w:pPr>
      <w:r>
        <w:lastRenderedPageBreak/>
        <w:t>Compare the resulting changes in DEER measure outputs, such as unit energy savings, with the outputs in the existing data base, to enhance quality control and identify and summarize the effect of the proposed changes on net and gross savings estimates</w:t>
      </w:r>
    </w:p>
    <w:p w:rsidR="008E2B26" w:rsidRDefault="00034B97">
      <w:pPr>
        <w:pStyle w:val="ListParagraph"/>
        <w:numPr>
          <w:ilvl w:val="0"/>
          <w:numId w:val="11"/>
        </w:numPr>
      </w:pPr>
      <w:r>
        <w:t>Prepare the final documentation for the analysis and insert the new values into the updated DEER data base. All of the DEER files can be viewed at</w:t>
      </w:r>
      <w:r w:rsidR="004264B8">
        <w:t xml:space="preserve"> </w:t>
      </w:r>
      <w:r w:rsidR="0040102F">
        <w:t xml:space="preserve"> </w:t>
      </w:r>
      <w:r>
        <w:t xml:space="preserve"> the following link </w:t>
      </w:r>
      <w:hyperlink r:id="rId8" w:history="1">
        <w:r>
          <w:rPr>
            <w:rStyle w:val="Hyperlink"/>
          </w:rPr>
          <w:t>ftp://deeresources.com/pub/SPTdb/Latest-SPTdb-Viewer.zip</w:t>
        </w:r>
      </w:hyperlink>
      <w:r w:rsidR="00EE79B5">
        <w:rPr>
          <w:color w:val="0000FF"/>
          <w:u w:val="single"/>
        </w:rPr>
        <w:t>.</w:t>
      </w:r>
      <w:r>
        <w:t xml:space="preserve">  </w:t>
      </w:r>
      <w:r w:rsidR="0040102F">
        <w:t xml:space="preserve">This provides access to the Frozen Ex Ante Database Viewer. </w:t>
      </w:r>
    </w:p>
    <w:p w:rsidR="00034B97" w:rsidRDefault="0097653D" w:rsidP="00975D41">
      <w:r>
        <w:t>In addition,</w:t>
      </w:r>
      <w:r w:rsidR="00034B97">
        <w:t xml:space="preserve"> the </w:t>
      </w:r>
      <w:r w:rsidR="003164C3">
        <w:t>DEER team</w:t>
      </w:r>
      <w:r w:rsidR="00034B97">
        <w:t xml:space="preserve"> </w:t>
      </w:r>
      <w:r>
        <w:t xml:space="preserve">has fixed some </w:t>
      </w:r>
      <w:r w:rsidR="00034B97">
        <w:t>software bug</w:t>
      </w:r>
      <w:r>
        <w:t xml:space="preserve">s and made changes to </w:t>
      </w:r>
      <w:r w:rsidR="00034B97">
        <w:t>building prototype</w:t>
      </w:r>
      <w:r>
        <w:t xml:space="preserve"> characteristics</w:t>
      </w:r>
      <w:r w:rsidR="00034B97">
        <w:t xml:space="preserve"> and lighting impact estimates </w:t>
      </w:r>
      <w:r w:rsidR="004F0319">
        <w:t xml:space="preserve">in </w:t>
      </w:r>
      <w:r w:rsidR="00034B97">
        <w:t xml:space="preserve">DEER version 3.02.  </w:t>
      </w:r>
      <w:r>
        <w:t>These changes are summarized</w:t>
      </w:r>
      <w:r w:rsidR="00034B97">
        <w:t xml:space="preserve"> </w:t>
      </w:r>
      <w:r>
        <w:t xml:space="preserve"> </w:t>
      </w:r>
      <w:r w:rsidR="00034B97">
        <w:t xml:space="preserve"> in Appendix A-1. </w:t>
      </w:r>
    </w:p>
    <w:p w:rsidR="00034B97" w:rsidRDefault="00034B97" w:rsidP="00975D41">
      <w:r>
        <w:t xml:space="preserve">The analytical process used to select the measure specific parameters to be updated in 2011 is detailed in Chapter 2 of this document.  Below we provide an overview of the technology groups that were formed to execute the analysis steps described above. </w:t>
      </w:r>
    </w:p>
    <w:p w:rsidR="00034B97" w:rsidRPr="006E4749" w:rsidRDefault="00034B97" w:rsidP="00975D41">
      <w:pPr>
        <w:pStyle w:val="LetterheadParagraph"/>
        <w:rPr>
          <w:rFonts w:ascii="Times New Roman" w:hAnsi="Times New Roman"/>
        </w:rPr>
      </w:pPr>
      <w:r w:rsidRPr="006E4749">
        <w:rPr>
          <w:rFonts w:ascii="Times New Roman" w:hAnsi="Times New Roman"/>
        </w:rPr>
        <w:t xml:space="preserve">The DEER Update analysis was performed by ten separate technology analysis teams. Each technology area was defined to cover a specific market segment, group of end </w:t>
      </w:r>
      <w:r w:rsidR="002C3EB8" w:rsidRPr="006E4749">
        <w:rPr>
          <w:rFonts w:ascii="Times New Roman" w:hAnsi="Times New Roman"/>
        </w:rPr>
        <w:t>users</w:t>
      </w:r>
      <w:r w:rsidRPr="006E4749">
        <w:rPr>
          <w:rFonts w:ascii="Times New Roman" w:hAnsi="Times New Roman"/>
        </w:rPr>
        <w:t xml:space="preserve">, and energy efficiency measures currently promoted by energy efficiency programs within the technology/market segment. Analysts were selected to serve on each technology group based on their prior experience and expertise in estimating baseline energy use, impact parameters, and net-to-gross values for measures in that area.  An overview of these technology group market segments and common measures installed in them is provided in </w:t>
      </w:r>
      <w:fldSimple w:instr=" REF _Ref307564167  \* MERGEFORMAT ">
        <w:r w:rsidR="00F81F52" w:rsidRPr="00F81F52">
          <w:rPr>
            <w:rFonts w:ascii="Times New Roman" w:hAnsi="Times New Roman"/>
          </w:rPr>
          <w:t xml:space="preserve">Table </w:t>
        </w:r>
        <w:r w:rsidR="00F81F52" w:rsidRPr="00F81F52">
          <w:rPr>
            <w:rFonts w:ascii="Times New Roman" w:hAnsi="Times New Roman"/>
            <w:noProof/>
          </w:rPr>
          <w:t>1</w:t>
        </w:r>
        <w:r w:rsidR="00F81F52" w:rsidRPr="00F81F52">
          <w:rPr>
            <w:rFonts w:ascii="Times New Roman" w:hAnsi="Times New Roman"/>
            <w:noProof/>
          </w:rPr>
          <w:noBreakHyphen/>
          <w:t>1</w:t>
        </w:r>
      </w:fldSimple>
      <w:r w:rsidRPr="006E4749">
        <w:rPr>
          <w:rFonts w:ascii="Times New Roman" w:hAnsi="Times New Roman"/>
        </w:rPr>
        <w:t>.</w:t>
      </w:r>
    </w:p>
    <w:p w:rsidR="00034B97" w:rsidRDefault="00034B97">
      <w:pPr>
        <w:spacing w:after="130"/>
        <w:ind w:left="720" w:hanging="432"/>
      </w:pPr>
      <w:r>
        <w:br w:type="page"/>
      </w:r>
    </w:p>
    <w:p w:rsidR="00034B97" w:rsidRPr="00161475" w:rsidRDefault="00034B97" w:rsidP="002C3EB8">
      <w:pPr>
        <w:pStyle w:val="Caption"/>
      </w:pPr>
      <w:bookmarkStart w:id="0" w:name="_Ref307564167"/>
      <w:r w:rsidRPr="00161475">
        <w:lastRenderedPageBreak/>
        <w:t xml:space="preserve">Table </w:t>
      </w:r>
      <w:r w:rsidR="003A5638">
        <w:fldChar w:fldCharType="begin"/>
      </w:r>
      <w:r>
        <w:instrText xml:space="preserve"> STYLEREF 1 \s </w:instrText>
      </w:r>
      <w:r w:rsidR="003A5638">
        <w:fldChar w:fldCharType="separate"/>
      </w:r>
      <w:r w:rsidR="00F81F52">
        <w:rPr>
          <w:noProof/>
        </w:rPr>
        <w:t>1</w:t>
      </w:r>
      <w:r w:rsidR="003A5638">
        <w:fldChar w:fldCharType="end"/>
      </w:r>
      <w:r w:rsidRPr="00161475">
        <w:noBreakHyphen/>
      </w:r>
      <w:r w:rsidR="003A5638">
        <w:fldChar w:fldCharType="begin"/>
      </w:r>
      <w:r>
        <w:instrText xml:space="preserve"> SEQ Table \* ARABIC \s 1 </w:instrText>
      </w:r>
      <w:r w:rsidR="003A5638">
        <w:fldChar w:fldCharType="separate"/>
      </w:r>
      <w:r w:rsidR="00F81F52">
        <w:rPr>
          <w:noProof/>
        </w:rPr>
        <w:t>1</w:t>
      </w:r>
      <w:r w:rsidR="003A5638">
        <w:fldChar w:fldCharType="end"/>
      </w:r>
      <w:bookmarkEnd w:id="0"/>
      <w:r w:rsidRPr="00161475">
        <w:t>:  Organiza</w:t>
      </w:r>
      <w:r w:rsidR="00F81F52">
        <w:t xml:space="preserve">tion Structure of DEER Analysis </w:t>
      </w:r>
      <w:r w:rsidRPr="00161475">
        <w:t>Teams</w:t>
      </w:r>
    </w:p>
    <w:tbl>
      <w:tblPr>
        <w:tblW w:w="96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4075"/>
        <w:gridCol w:w="5580"/>
      </w:tblGrid>
      <w:tr w:rsidR="00034B97" w:rsidTr="00662FDD">
        <w:trPr>
          <w:trHeight w:val="375"/>
        </w:trPr>
        <w:tc>
          <w:tcPr>
            <w:tcW w:w="4075" w:type="dxa"/>
            <w:tcBorders>
              <w:top w:val="single" w:sz="12" w:space="0" w:color="auto"/>
              <w:bottom w:val="single" w:sz="12" w:space="0" w:color="auto"/>
            </w:tcBorders>
            <w:shd w:val="pct20" w:color="auto" w:fill="auto"/>
            <w:vAlign w:val="bottom"/>
          </w:tcPr>
          <w:p w:rsidR="00034B97" w:rsidRPr="00662FDD" w:rsidRDefault="00034B97" w:rsidP="00662FDD">
            <w:pPr>
              <w:spacing w:after="0" w:line="240" w:lineRule="auto"/>
              <w:jc w:val="center"/>
              <w:rPr>
                <w:b/>
              </w:rPr>
            </w:pPr>
            <w:r w:rsidRPr="00662FDD">
              <w:rPr>
                <w:b/>
              </w:rPr>
              <w:t>Technology Group</w:t>
            </w:r>
          </w:p>
        </w:tc>
        <w:tc>
          <w:tcPr>
            <w:tcW w:w="5580" w:type="dxa"/>
            <w:tcBorders>
              <w:top w:val="single" w:sz="12" w:space="0" w:color="auto"/>
              <w:bottom w:val="single" w:sz="12" w:space="0" w:color="auto"/>
            </w:tcBorders>
            <w:shd w:val="pct20" w:color="auto" w:fill="auto"/>
            <w:vAlign w:val="bottom"/>
          </w:tcPr>
          <w:p w:rsidR="00034B97" w:rsidRPr="00662FDD" w:rsidRDefault="00034B97" w:rsidP="00662FDD">
            <w:pPr>
              <w:spacing w:after="0" w:line="240" w:lineRule="auto"/>
              <w:jc w:val="center"/>
              <w:rPr>
                <w:b/>
              </w:rPr>
            </w:pPr>
            <w:r w:rsidRPr="00662FDD">
              <w:rPr>
                <w:b/>
              </w:rPr>
              <w:t>Common Efficiency Measures</w:t>
            </w:r>
          </w:p>
        </w:tc>
      </w:tr>
      <w:tr w:rsidR="00034B97" w:rsidTr="00662FDD">
        <w:tc>
          <w:tcPr>
            <w:tcW w:w="4075" w:type="dxa"/>
          </w:tcPr>
          <w:p w:rsidR="00034B97" w:rsidRPr="008634F5" w:rsidRDefault="00034B97" w:rsidP="00F81F52">
            <w:pPr>
              <w:spacing w:before="60" w:after="60" w:line="240" w:lineRule="auto"/>
              <w:ind w:left="360" w:hanging="360"/>
              <w:jc w:val="left"/>
            </w:pPr>
            <w:r w:rsidRPr="008634F5">
              <w:t>1. Nonresidential Lighting</w:t>
            </w:r>
          </w:p>
        </w:tc>
        <w:tc>
          <w:tcPr>
            <w:tcW w:w="5580" w:type="dxa"/>
          </w:tcPr>
          <w:p w:rsidR="00034B97" w:rsidRPr="008634F5" w:rsidRDefault="00034B97" w:rsidP="004F0319">
            <w:pPr>
              <w:spacing w:before="60" w:after="60" w:line="240" w:lineRule="auto"/>
              <w:jc w:val="left"/>
            </w:pPr>
            <w:r w:rsidRPr="008634F5">
              <w:t xml:space="preserve">CFL’s, Linear Fluorescent Lamps and Ballast, </w:t>
            </w:r>
            <w:r w:rsidR="004F0319">
              <w:t xml:space="preserve"> High intensity discharge (HID)</w:t>
            </w:r>
            <w:r w:rsidR="004F0319" w:rsidRPr="008634F5">
              <w:t xml:space="preserve"> </w:t>
            </w:r>
            <w:r w:rsidRPr="008634F5">
              <w:t>fixtures</w:t>
            </w:r>
          </w:p>
        </w:tc>
      </w:tr>
      <w:tr w:rsidR="00034B97" w:rsidTr="00662FDD">
        <w:tc>
          <w:tcPr>
            <w:tcW w:w="4075" w:type="dxa"/>
          </w:tcPr>
          <w:p w:rsidR="00034B97" w:rsidRPr="008634F5" w:rsidRDefault="00034B97" w:rsidP="00F81F52">
            <w:pPr>
              <w:spacing w:before="60" w:after="60" w:line="240" w:lineRule="auto"/>
              <w:ind w:left="360" w:hanging="360"/>
              <w:jc w:val="left"/>
            </w:pPr>
            <w:r w:rsidRPr="008634F5">
              <w:t>2. Commercial HVAC</w:t>
            </w:r>
          </w:p>
        </w:tc>
        <w:tc>
          <w:tcPr>
            <w:tcW w:w="5580" w:type="dxa"/>
          </w:tcPr>
          <w:p w:rsidR="00034B97" w:rsidRPr="008634F5" w:rsidRDefault="00034B97" w:rsidP="004F0319">
            <w:pPr>
              <w:spacing w:before="60" w:after="60" w:line="240" w:lineRule="auto"/>
              <w:jc w:val="left"/>
            </w:pPr>
            <w:r w:rsidRPr="008634F5">
              <w:t>Water-Cooled Chillers, Quality Maintenance (refrigerant charge adjustment, coil cleaning</w:t>
            </w:r>
            <w:r w:rsidR="004F0319">
              <w:t>retrocommisioning</w:t>
            </w:r>
            <w:r w:rsidRPr="008634F5">
              <w:t xml:space="preserve"> packages), “Frictionless” Chillers</w:t>
            </w:r>
          </w:p>
        </w:tc>
      </w:tr>
      <w:tr w:rsidR="00034B97" w:rsidTr="00662FDD">
        <w:tc>
          <w:tcPr>
            <w:tcW w:w="4075" w:type="dxa"/>
          </w:tcPr>
          <w:p w:rsidR="00034B97" w:rsidRPr="008634F5" w:rsidRDefault="00034B97" w:rsidP="00F81F52">
            <w:pPr>
              <w:spacing w:before="60" w:after="60" w:line="240" w:lineRule="auto"/>
              <w:ind w:left="360" w:hanging="360"/>
              <w:jc w:val="left"/>
            </w:pPr>
            <w:r w:rsidRPr="008634F5">
              <w:t xml:space="preserve">3. </w:t>
            </w:r>
            <w:r w:rsidR="00F81F52">
              <w:tab/>
            </w:r>
            <w:r w:rsidRPr="008634F5">
              <w:t>Residential &amp; Nonresidential Hot Water Systems</w:t>
            </w:r>
          </w:p>
        </w:tc>
        <w:tc>
          <w:tcPr>
            <w:tcW w:w="5580" w:type="dxa"/>
          </w:tcPr>
          <w:p w:rsidR="00034B97" w:rsidRPr="008634F5" w:rsidRDefault="00034B97" w:rsidP="00662FDD">
            <w:pPr>
              <w:spacing w:before="60" w:after="60" w:line="240" w:lineRule="auto"/>
              <w:jc w:val="left"/>
            </w:pPr>
            <w:r w:rsidRPr="008634F5">
              <w:t>Multifamily boilers, heaters, gas instantaneous water heaters, pool heaters</w:t>
            </w:r>
          </w:p>
        </w:tc>
      </w:tr>
      <w:tr w:rsidR="00034B97" w:rsidTr="00662FDD">
        <w:tc>
          <w:tcPr>
            <w:tcW w:w="4075" w:type="dxa"/>
          </w:tcPr>
          <w:p w:rsidR="00034B97" w:rsidRPr="008634F5" w:rsidRDefault="00034B97" w:rsidP="00F81F52">
            <w:pPr>
              <w:spacing w:before="60" w:after="60" w:line="240" w:lineRule="auto"/>
              <w:ind w:left="360" w:hanging="360"/>
              <w:jc w:val="left"/>
            </w:pPr>
            <w:r w:rsidRPr="008634F5">
              <w:t xml:space="preserve">4. </w:t>
            </w:r>
            <w:r w:rsidR="00F81F52">
              <w:tab/>
            </w:r>
            <w:r w:rsidRPr="008634F5">
              <w:t>Commercial Information Technology &amp; Plug Loads</w:t>
            </w:r>
          </w:p>
        </w:tc>
        <w:tc>
          <w:tcPr>
            <w:tcW w:w="5580" w:type="dxa"/>
          </w:tcPr>
          <w:p w:rsidR="00034B97" w:rsidRPr="008634F5" w:rsidRDefault="00034B97" w:rsidP="00662FDD">
            <w:pPr>
              <w:spacing w:before="60" w:after="60" w:line="240" w:lineRule="auto"/>
              <w:jc w:val="left"/>
            </w:pPr>
            <w:r w:rsidRPr="008634F5">
              <w:t>Computer Power Management programs, smart strips, CPU sleep programs</w:t>
            </w:r>
          </w:p>
        </w:tc>
      </w:tr>
      <w:tr w:rsidR="00034B97" w:rsidTr="00662FDD">
        <w:tc>
          <w:tcPr>
            <w:tcW w:w="4075" w:type="dxa"/>
          </w:tcPr>
          <w:p w:rsidR="00034B97" w:rsidRPr="008634F5" w:rsidRDefault="00034B97" w:rsidP="00F81F52">
            <w:pPr>
              <w:spacing w:before="60" w:after="60" w:line="240" w:lineRule="auto"/>
              <w:ind w:left="360" w:hanging="360"/>
              <w:jc w:val="left"/>
            </w:pPr>
            <w:r w:rsidRPr="008634F5">
              <w:t xml:space="preserve">5. </w:t>
            </w:r>
            <w:r w:rsidR="00F81F52">
              <w:tab/>
            </w:r>
            <w:r w:rsidRPr="008634F5">
              <w:t>Commercial Refrigeration</w:t>
            </w:r>
          </w:p>
        </w:tc>
        <w:tc>
          <w:tcPr>
            <w:tcW w:w="5580" w:type="dxa"/>
          </w:tcPr>
          <w:p w:rsidR="00034B97" w:rsidRPr="008634F5" w:rsidRDefault="00034B97" w:rsidP="00662FDD">
            <w:pPr>
              <w:spacing w:before="60" w:after="60" w:line="240" w:lineRule="auto"/>
              <w:jc w:val="left"/>
            </w:pPr>
            <w:r w:rsidRPr="008634F5">
              <w:t>Fan Motors, Efficient Lighting in Refrigeration cases, gaskets and covers</w:t>
            </w:r>
          </w:p>
        </w:tc>
      </w:tr>
      <w:tr w:rsidR="00034B97" w:rsidTr="00662FDD">
        <w:tc>
          <w:tcPr>
            <w:tcW w:w="4075" w:type="dxa"/>
          </w:tcPr>
          <w:p w:rsidR="00034B97" w:rsidRPr="008634F5" w:rsidRDefault="00034B97" w:rsidP="00F81F52">
            <w:pPr>
              <w:spacing w:before="60" w:after="60" w:line="240" w:lineRule="auto"/>
              <w:ind w:left="360" w:hanging="360"/>
              <w:jc w:val="left"/>
            </w:pPr>
            <w:r w:rsidRPr="008634F5">
              <w:t xml:space="preserve">6. </w:t>
            </w:r>
            <w:r w:rsidR="00F81F52">
              <w:tab/>
            </w:r>
            <w:r w:rsidRPr="008634F5">
              <w:t>Industrial &amp; Agriculture-All End Uses</w:t>
            </w:r>
          </w:p>
        </w:tc>
        <w:tc>
          <w:tcPr>
            <w:tcW w:w="5580" w:type="dxa"/>
          </w:tcPr>
          <w:p w:rsidR="00034B97" w:rsidRPr="008634F5" w:rsidRDefault="00034B97" w:rsidP="00662FDD">
            <w:pPr>
              <w:spacing w:before="60" w:after="60" w:line="240" w:lineRule="auto"/>
              <w:jc w:val="left"/>
            </w:pPr>
            <w:r w:rsidRPr="008634F5">
              <w:t>Steam Traps, Greenhouse, process boilers and many custom measures</w:t>
            </w:r>
          </w:p>
        </w:tc>
      </w:tr>
      <w:tr w:rsidR="00034B97" w:rsidTr="00662FDD">
        <w:tc>
          <w:tcPr>
            <w:tcW w:w="4075" w:type="dxa"/>
          </w:tcPr>
          <w:p w:rsidR="00034B97" w:rsidRPr="008634F5" w:rsidRDefault="00034B97" w:rsidP="00F81F52">
            <w:pPr>
              <w:spacing w:before="60" w:after="60" w:line="240" w:lineRule="auto"/>
              <w:ind w:left="360" w:hanging="360"/>
              <w:jc w:val="left"/>
            </w:pPr>
            <w:r w:rsidRPr="008634F5">
              <w:t xml:space="preserve">7. </w:t>
            </w:r>
            <w:r w:rsidR="00F81F52">
              <w:tab/>
            </w:r>
            <w:r w:rsidRPr="008634F5">
              <w:t>Residential Lighting</w:t>
            </w:r>
          </w:p>
        </w:tc>
        <w:tc>
          <w:tcPr>
            <w:tcW w:w="5580" w:type="dxa"/>
          </w:tcPr>
          <w:p w:rsidR="00034B97" w:rsidRPr="008634F5" w:rsidRDefault="00034B97" w:rsidP="00662FDD">
            <w:pPr>
              <w:spacing w:before="60" w:after="60" w:line="240" w:lineRule="auto"/>
              <w:jc w:val="left"/>
            </w:pPr>
            <w:r w:rsidRPr="008634F5">
              <w:t>CFLs, LEDs, Linear fluorescent fixtures</w:t>
            </w:r>
          </w:p>
        </w:tc>
      </w:tr>
      <w:tr w:rsidR="00034B97" w:rsidTr="00662FDD">
        <w:tc>
          <w:tcPr>
            <w:tcW w:w="4075" w:type="dxa"/>
          </w:tcPr>
          <w:p w:rsidR="00034B97" w:rsidRPr="008634F5" w:rsidRDefault="00034B97" w:rsidP="00F81F52">
            <w:pPr>
              <w:spacing w:before="60" w:after="60" w:line="240" w:lineRule="auto"/>
              <w:ind w:left="360" w:hanging="360"/>
              <w:jc w:val="left"/>
            </w:pPr>
            <w:r w:rsidRPr="008634F5">
              <w:t xml:space="preserve">8. </w:t>
            </w:r>
            <w:r w:rsidR="00F81F52">
              <w:tab/>
            </w:r>
            <w:r w:rsidRPr="008634F5">
              <w:t>Residential HVAC</w:t>
            </w:r>
          </w:p>
        </w:tc>
        <w:tc>
          <w:tcPr>
            <w:tcW w:w="5580" w:type="dxa"/>
          </w:tcPr>
          <w:p w:rsidR="00034B97" w:rsidRPr="008634F5" w:rsidRDefault="00034B97" w:rsidP="00662FDD">
            <w:pPr>
              <w:spacing w:before="60" w:after="60" w:line="240" w:lineRule="auto"/>
              <w:jc w:val="left"/>
            </w:pPr>
            <w:r w:rsidRPr="008634F5">
              <w:t>Gas Furnaces, Room and Central Air Conditioners, duct sealing and refrigerant charge</w:t>
            </w:r>
          </w:p>
        </w:tc>
      </w:tr>
      <w:tr w:rsidR="00034B97" w:rsidTr="00662FDD">
        <w:tc>
          <w:tcPr>
            <w:tcW w:w="4075" w:type="dxa"/>
          </w:tcPr>
          <w:p w:rsidR="00034B97" w:rsidRPr="008634F5" w:rsidRDefault="00034B97" w:rsidP="00F81F52">
            <w:pPr>
              <w:spacing w:before="60" w:after="60" w:line="240" w:lineRule="auto"/>
              <w:ind w:left="360" w:hanging="360"/>
              <w:jc w:val="left"/>
            </w:pPr>
            <w:r w:rsidRPr="008634F5">
              <w:t xml:space="preserve">9. </w:t>
            </w:r>
            <w:r w:rsidR="00F81F52">
              <w:tab/>
            </w:r>
            <w:r w:rsidRPr="008634F5">
              <w:t>Residential Appliances &amp; Plug Loads</w:t>
            </w:r>
          </w:p>
        </w:tc>
        <w:tc>
          <w:tcPr>
            <w:tcW w:w="5580" w:type="dxa"/>
          </w:tcPr>
          <w:p w:rsidR="00034B97" w:rsidRPr="008634F5" w:rsidRDefault="00034B97" w:rsidP="00662FDD">
            <w:pPr>
              <w:spacing w:before="60" w:after="60" w:line="240" w:lineRule="auto"/>
              <w:jc w:val="left"/>
            </w:pPr>
            <w:r w:rsidRPr="008634F5">
              <w:t xml:space="preserve">Clothes Washer, Refrigerator Freezer, Television, smart power strips, etc. </w:t>
            </w:r>
          </w:p>
        </w:tc>
      </w:tr>
      <w:tr w:rsidR="00034B97" w:rsidTr="00662FDD">
        <w:tc>
          <w:tcPr>
            <w:tcW w:w="4075" w:type="dxa"/>
            <w:tcBorders>
              <w:bottom w:val="single" w:sz="12" w:space="0" w:color="auto"/>
            </w:tcBorders>
          </w:tcPr>
          <w:p w:rsidR="00034B97" w:rsidRPr="008634F5" w:rsidRDefault="00034B97" w:rsidP="00F81F52">
            <w:pPr>
              <w:spacing w:before="60" w:after="60" w:line="240" w:lineRule="auto"/>
              <w:ind w:left="360" w:hanging="360"/>
              <w:jc w:val="left"/>
            </w:pPr>
            <w:r w:rsidRPr="008634F5">
              <w:t xml:space="preserve">10. </w:t>
            </w:r>
            <w:r>
              <w:t xml:space="preserve">Commercial </w:t>
            </w:r>
            <w:r w:rsidRPr="008634F5">
              <w:t>Foodservice</w:t>
            </w:r>
          </w:p>
        </w:tc>
        <w:tc>
          <w:tcPr>
            <w:tcW w:w="5580" w:type="dxa"/>
            <w:tcBorders>
              <w:bottom w:val="single" w:sz="12" w:space="0" w:color="auto"/>
            </w:tcBorders>
          </w:tcPr>
          <w:p w:rsidR="00034B97" w:rsidRDefault="00034B97" w:rsidP="00662FDD">
            <w:pPr>
              <w:spacing w:before="60" w:after="60" w:line="240" w:lineRule="auto"/>
              <w:jc w:val="left"/>
            </w:pPr>
            <w:r w:rsidRPr="008634F5">
              <w:t xml:space="preserve">Gas Fryer, Gas Oven, Gas Convection Oven, Electric Oven, Electric Steam Cooker </w:t>
            </w:r>
          </w:p>
        </w:tc>
      </w:tr>
    </w:tbl>
    <w:p w:rsidR="00034B97" w:rsidRDefault="00034B97" w:rsidP="006E4749"/>
    <w:p w:rsidR="00034B97" w:rsidRDefault="00034B97" w:rsidP="006E4749">
      <w:r>
        <w:t>These ten technology groups review</w:t>
      </w:r>
      <w:r w:rsidR="009338CA">
        <w:t>ed</w:t>
      </w:r>
      <w:r>
        <w:t xml:space="preserve"> the ranked list of energy efficiency measures within their sector and </w:t>
      </w:r>
      <w:r w:rsidR="009338CA">
        <w:t xml:space="preserve">assessing </w:t>
      </w:r>
      <w:r>
        <w:t xml:space="preserve">the </w:t>
      </w:r>
      <w:r w:rsidR="009338CA">
        <w:t xml:space="preserve">quality and </w:t>
      </w:r>
      <w:r>
        <w:t xml:space="preserve">availability of data from the 2006-08 evaluation studies for use in the update.  Based on this review, </w:t>
      </w:r>
      <w:r w:rsidR="003164C3">
        <w:t>t</w:t>
      </w:r>
      <w:r>
        <w:t xml:space="preserve">he </w:t>
      </w:r>
      <w:r w:rsidR="003164C3">
        <w:t xml:space="preserve">DEER </w:t>
      </w:r>
      <w:r>
        <w:t>team concluded that there was not sufficient evaluation or market data available to provide any updates for energy efficiency measure in the Computer Information and Plug Loads and Commercial Food Service market segments as part of the 2011 update.</w:t>
      </w:r>
    </w:p>
    <w:p w:rsidR="00034B97" w:rsidRDefault="009338CA" w:rsidP="00975D41">
      <w:r>
        <w:t xml:space="preserve">After reviewing the available evaluation data, </w:t>
      </w:r>
      <w:r w:rsidR="00034B97">
        <w:t xml:space="preserve">the DEER team </w:t>
      </w:r>
      <w:r>
        <w:t>recommended that the 2011 update focus on revising t</w:t>
      </w:r>
      <w:r w:rsidR="00034B97">
        <w:t xml:space="preserve">he load impact estimates (unit energy saving and unit peak savings) </w:t>
      </w:r>
      <w:r>
        <w:t>for residenti</w:t>
      </w:r>
      <w:r w:rsidR="006501B4">
        <w:t xml:space="preserve">al and non residential lighting </w:t>
      </w:r>
      <w:r>
        <w:t xml:space="preserve">and </w:t>
      </w:r>
      <w:r w:rsidR="005B7774">
        <w:t xml:space="preserve">residential </w:t>
      </w:r>
      <w:r>
        <w:t xml:space="preserve">hot water </w:t>
      </w:r>
      <w:r w:rsidR="005B7774">
        <w:t>systems</w:t>
      </w:r>
      <w:r>
        <w:t xml:space="preserve">. The team recommended  that the </w:t>
      </w:r>
      <w:r w:rsidR="005B7774">
        <w:t xml:space="preserve">residential and non residential </w:t>
      </w:r>
      <w:r>
        <w:t>lighting</w:t>
      </w:r>
      <w:r w:rsidR="005B7774">
        <w:t xml:space="preserve"> analysis</w:t>
      </w:r>
      <w:r>
        <w:t xml:space="preserve"> </w:t>
      </w:r>
      <w:r w:rsidR="005B7774">
        <w:t xml:space="preserve"> </w:t>
      </w:r>
      <w:r w:rsidR="00034B97">
        <w:t>concentrat</w:t>
      </w:r>
      <w:r w:rsidR="005B7774">
        <w:t xml:space="preserve">e </w:t>
      </w:r>
      <w:r w:rsidR="00034B97">
        <w:t xml:space="preserve"> on </w:t>
      </w:r>
      <w:r w:rsidR="005B7774">
        <w:t xml:space="preserve">using the available evaluation data </w:t>
      </w:r>
      <w:r w:rsidR="003164C3">
        <w:t>for</w:t>
      </w:r>
      <w:r w:rsidR="00034B97">
        <w:t xml:space="preserve"> estimated hours of operation by building type, usage area or type, and difference</w:t>
      </w:r>
      <w:r w:rsidR="005B7774">
        <w:t>s</w:t>
      </w:r>
      <w:r w:rsidR="00034B97">
        <w:t xml:space="preserve"> in more efficient wattage and the baseline wattage (delta watts) for selected </w:t>
      </w:r>
      <w:r w:rsidR="00034B97">
        <w:lastRenderedPageBreak/>
        <w:t>lighting technologies</w:t>
      </w:r>
      <w:r w:rsidR="005B7774">
        <w:t>.</w:t>
      </w:r>
      <w:r w:rsidR="00034B97">
        <w:t xml:space="preserve">  In addition, the DEER team decided that there was sufficient data available to provide updated estimates of net to gross </w:t>
      </w:r>
      <w:r w:rsidR="00491B33">
        <w:t xml:space="preserve">ratio (NTGR) </w:t>
      </w:r>
      <w:r w:rsidR="00034B97">
        <w:t>estimates for eight of the ten technology groups. The technology</w:t>
      </w:r>
      <w:r w:rsidR="005B7774">
        <w:t xml:space="preserve"> parameter</w:t>
      </w:r>
      <w:r w:rsidR="00034B97">
        <w:t xml:space="preserve"> areas selected for update in 2011 are listed in </w:t>
      </w:r>
      <w:r w:rsidR="003A5638">
        <w:fldChar w:fldCharType="begin"/>
      </w:r>
      <w:r w:rsidR="00034B97">
        <w:instrText xml:space="preserve"> REF _Ref307560037 </w:instrText>
      </w:r>
      <w:r w:rsidR="003A5638">
        <w:fldChar w:fldCharType="separate"/>
      </w:r>
      <w:r w:rsidR="00F81F52" w:rsidRPr="00C272BD">
        <w:t xml:space="preserve">Table </w:t>
      </w:r>
      <w:r w:rsidR="00F81F52">
        <w:rPr>
          <w:noProof/>
        </w:rPr>
        <w:t>1</w:t>
      </w:r>
      <w:r w:rsidR="00F81F52">
        <w:noBreakHyphen/>
      </w:r>
      <w:r w:rsidR="00F81F52">
        <w:rPr>
          <w:noProof/>
        </w:rPr>
        <w:t>2</w:t>
      </w:r>
      <w:r w:rsidR="003A5638">
        <w:fldChar w:fldCharType="end"/>
      </w:r>
      <w:r w:rsidR="00034B97">
        <w:t xml:space="preserve"> below.</w:t>
      </w:r>
    </w:p>
    <w:p w:rsidR="00034B97" w:rsidRPr="00C272BD" w:rsidRDefault="00034B97" w:rsidP="002C3EB8">
      <w:pPr>
        <w:pStyle w:val="Caption"/>
      </w:pPr>
      <w:bookmarkStart w:id="1" w:name="_Ref307560037"/>
      <w:r w:rsidRPr="00C272BD">
        <w:t xml:space="preserve">Table </w:t>
      </w:r>
      <w:r w:rsidR="003A5638">
        <w:fldChar w:fldCharType="begin"/>
      </w:r>
      <w:r>
        <w:instrText xml:space="preserve"> STYLEREF 1 \s </w:instrText>
      </w:r>
      <w:r w:rsidR="003A5638">
        <w:fldChar w:fldCharType="separate"/>
      </w:r>
      <w:r w:rsidR="00F81F52">
        <w:rPr>
          <w:noProof/>
        </w:rPr>
        <w:t>1</w:t>
      </w:r>
      <w:r w:rsidR="003A5638">
        <w:fldChar w:fldCharType="end"/>
      </w:r>
      <w:r>
        <w:noBreakHyphen/>
      </w:r>
      <w:r w:rsidR="003A5638">
        <w:fldChar w:fldCharType="begin"/>
      </w:r>
      <w:r>
        <w:instrText xml:space="preserve"> SEQ Table \* ARABIC \s 1 </w:instrText>
      </w:r>
      <w:r w:rsidR="003A5638">
        <w:fldChar w:fldCharType="separate"/>
      </w:r>
      <w:r w:rsidR="00F81F52">
        <w:rPr>
          <w:noProof/>
        </w:rPr>
        <w:t>2</w:t>
      </w:r>
      <w:r w:rsidR="003A5638">
        <w:fldChar w:fldCharType="end"/>
      </w:r>
      <w:bookmarkEnd w:id="1"/>
      <w:r w:rsidRPr="00C272BD">
        <w:t>:  Technology Area</w:t>
      </w:r>
      <w:r w:rsidR="009338CA">
        <w:t>s</w:t>
      </w:r>
      <w:r w:rsidRPr="00C272BD">
        <w:t xml:space="preserve"> </w:t>
      </w:r>
      <w:r w:rsidRPr="00161475">
        <w:t>Selected</w:t>
      </w:r>
      <w:r w:rsidRPr="00C272BD">
        <w:t xml:space="preserve"> for Update in 2011</w:t>
      </w:r>
    </w:p>
    <w:tbl>
      <w:tblPr>
        <w:tblW w:w="839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4165"/>
        <w:gridCol w:w="4230"/>
      </w:tblGrid>
      <w:tr w:rsidR="00034B97" w:rsidTr="00662FDD">
        <w:trPr>
          <w:trHeight w:val="492"/>
        </w:trPr>
        <w:tc>
          <w:tcPr>
            <w:tcW w:w="4165" w:type="dxa"/>
            <w:tcBorders>
              <w:top w:val="single" w:sz="12" w:space="0" w:color="auto"/>
              <w:bottom w:val="single" w:sz="12" w:space="0" w:color="auto"/>
            </w:tcBorders>
            <w:shd w:val="pct20" w:color="auto" w:fill="auto"/>
            <w:vAlign w:val="bottom"/>
          </w:tcPr>
          <w:p w:rsidR="00034B97" w:rsidRPr="00662FDD" w:rsidRDefault="00034B97" w:rsidP="00662FDD">
            <w:pPr>
              <w:keepNext/>
              <w:keepLines/>
              <w:spacing w:before="40" w:after="40" w:line="240" w:lineRule="auto"/>
              <w:jc w:val="center"/>
              <w:rPr>
                <w:b/>
              </w:rPr>
            </w:pPr>
            <w:r w:rsidRPr="00662FDD">
              <w:rPr>
                <w:b/>
              </w:rPr>
              <w:t>Load Impact Updates in 2011</w:t>
            </w:r>
          </w:p>
        </w:tc>
        <w:tc>
          <w:tcPr>
            <w:tcW w:w="4230" w:type="dxa"/>
            <w:tcBorders>
              <w:top w:val="single" w:sz="12" w:space="0" w:color="auto"/>
              <w:bottom w:val="single" w:sz="12" w:space="0" w:color="auto"/>
            </w:tcBorders>
            <w:shd w:val="pct20" w:color="auto" w:fill="auto"/>
            <w:vAlign w:val="bottom"/>
          </w:tcPr>
          <w:p w:rsidR="00034B97" w:rsidRPr="00662FDD" w:rsidRDefault="00034B97" w:rsidP="00662FDD">
            <w:pPr>
              <w:keepNext/>
              <w:keepLines/>
              <w:spacing w:before="40" w:after="40" w:line="240" w:lineRule="auto"/>
              <w:jc w:val="center"/>
              <w:rPr>
                <w:b/>
              </w:rPr>
            </w:pPr>
            <w:r w:rsidRPr="00662FDD">
              <w:rPr>
                <w:b/>
              </w:rPr>
              <w:t>NTGR Updates in 2011</w:t>
            </w:r>
          </w:p>
        </w:tc>
      </w:tr>
      <w:tr w:rsidR="00034B97" w:rsidTr="00662FDD">
        <w:trPr>
          <w:trHeight w:val="20"/>
        </w:trPr>
        <w:tc>
          <w:tcPr>
            <w:tcW w:w="4165" w:type="dxa"/>
          </w:tcPr>
          <w:p w:rsidR="00034B97" w:rsidRPr="00662FDD" w:rsidRDefault="00034B97" w:rsidP="00662FDD">
            <w:pPr>
              <w:pStyle w:val="CoverNormal"/>
              <w:spacing w:before="60" w:after="60" w:line="240" w:lineRule="auto"/>
              <w:jc w:val="left"/>
              <w:rPr>
                <w:rFonts w:ascii="Times New Roman" w:hAnsi="Times New Roman"/>
              </w:rPr>
            </w:pPr>
            <w:r w:rsidRPr="00662FDD">
              <w:rPr>
                <w:rFonts w:ascii="Times New Roman" w:hAnsi="Times New Roman"/>
              </w:rPr>
              <w:t>Non Residential Lighting</w:t>
            </w:r>
          </w:p>
        </w:tc>
        <w:tc>
          <w:tcPr>
            <w:tcW w:w="4230" w:type="dxa"/>
          </w:tcPr>
          <w:p w:rsidR="00034B97" w:rsidRPr="00662FDD" w:rsidRDefault="00034B97" w:rsidP="00662FDD">
            <w:pPr>
              <w:pStyle w:val="CoverNormal"/>
              <w:spacing w:before="60" w:after="60" w:line="240" w:lineRule="auto"/>
              <w:ind w:left="65"/>
              <w:jc w:val="left"/>
              <w:rPr>
                <w:rFonts w:ascii="Times New Roman" w:hAnsi="Times New Roman"/>
              </w:rPr>
            </w:pPr>
            <w:r w:rsidRPr="00662FDD">
              <w:rPr>
                <w:rFonts w:ascii="Times New Roman" w:hAnsi="Times New Roman"/>
              </w:rPr>
              <w:t>Non Residential Lighting</w:t>
            </w:r>
          </w:p>
        </w:tc>
      </w:tr>
      <w:tr w:rsidR="00034B97" w:rsidTr="00662FDD">
        <w:trPr>
          <w:trHeight w:val="20"/>
        </w:trPr>
        <w:tc>
          <w:tcPr>
            <w:tcW w:w="4165" w:type="dxa"/>
          </w:tcPr>
          <w:p w:rsidR="00034B97" w:rsidRPr="00662FDD" w:rsidRDefault="00034B97" w:rsidP="00662FDD">
            <w:pPr>
              <w:pStyle w:val="CoverNormal"/>
              <w:spacing w:before="60" w:after="60" w:line="240" w:lineRule="auto"/>
              <w:jc w:val="left"/>
              <w:rPr>
                <w:rFonts w:ascii="Times New Roman" w:hAnsi="Times New Roman"/>
              </w:rPr>
            </w:pPr>
            <w:r w:rsidRPr="00662FDD">
              <w:rPr>
                <w:rFonts w:ascii="Times New Roman" w:hAnsi="Times New Roman"/>
              </w:rPr>
              <w:t>Residential Lighting</w:t>
            </w:r>
          </w:p>
        </w:tc>
        <w:tc>
          <w:tcPr>
            <w:tcW w:w="4230" w:type="dxa"/>
          </w:tcPr>
          <w:p w:rsidR="00034B97" w:rsidRPr="00662FDD" w:rsidRDefault="00034B97" w:rsidP="00662FDD">
            <w:pPr>
              <w:pStyle w:val="CoverNormal"/>
              <w:spacing w:before="60" w:after="60" w:line="240" w:lineRule="auto"/>
              <w:ind w:left="65"/>
              <w:jc w:val="left"/>
              <w:rPr>
                <w:rFonts w:ascii="Times New Roman" w:hAnsi="Times New Roman"/>
              </w:rPr>
            </w:pPr>
            <w:r w:rsidRPr="00662FDD">
              <w:rPr>
                <w:rFonts w:ascii="Times New Roman" w:hAnsi="Times New Roman"/>
              </w:rPr>
              <w:t>Residential Lighting</w:t>
            </w:r>
          </w:p>
        </w:tc>
      </w:tr>
      <w:tr w:rsidR="00034B97" w:rsidTr="00662FDD">
        <w:trPr>
          <w:trHeight w:val="20"/>
        </w:trPr>
        <w:tc>
          <w:tcPr>
            <w:tcW w:w="4165" w:type="dxa"/>
          </w:tcPr>
          <w:p w:rsidR="008E2B26" w:rsidRDefault="005B7774">
            <w:pPr>
              <w:keepNext/>
              <w:keepLines/>
              <w:spacing w:before="60" w:after="60" w:line="240" w:lineRule="auto"/>
              <w:jc w:val="left"/>
            </w:pPr>
            <w:r>
              <w:t>Residential Water Heating Systems</w:t>
            </w:r>
          </w:p>
        </w:tc>
        <w:tc>
          <w:tcPr>
            <w:tcW w:w="4230" w:type="dxa"/>
          </w:tcPr>
          <w:p w:rsidR="00034B97" w:rsidRPr="00662FDD" w:rsidRDefault="00034B97" w:rsidP="00662FDD">
            <w:pPr>
              <w:pStyle w:val="CoverNormal"/>
              <w:spacing w:before="60" w:after="60" w:line="240" w:lineRule="auto"/>
              <w:ind w:left="65"/>
              <w:jc w:val="left"/>
              <w:rPr>
                <w:rFonts w:ascii="Times New Roman" w:hAnsi="Times New Roman"/>
              </w:rPr>
            </w:pPr>
            <w:r w:rsidRPr="00662FDD">
              <w:rPr>
                <w:rFonts w:ascii="Times New Roman" w:hAnsi="Times New Roman"/>
              </w:rPr>
              <w:t xml:space="preserve">Large Industrial and Commercial Custom Measures  </w:t>
            </w:r>
          </w:p>
        </w:tc>
      </w:tr>
      <w:tr w:rsidR="00034B97" w:rsidTr="00662FDD">
        <w:trPr>
          <w:trHeight w:val="20"/>
        </w:trPr>
        <w:tc>
          <w:tcPr>
            <w:tcW w:w="4165" w:type="dxa"/>
          </w:tcPr>
          <w:p w:rsidR="00034B97" w:rsidRDefault="00034B97" w:rsidP="00662FDD">
            <w:pPr>
              <w:keepNext/>
              <w:keepLines/>
              <w:spacing w:before="60" w:after="60" w:line="240" w:lineRule="auto"/>
              <w:ind w:left="900"/>
              <w:jc w:val="left"/>
            </w:pPr>
          </w:p>
        </w:tc>
        <w:tc>
          <w:tcPr>
            <w:tcW w:w="4230" w:type="dxa"/>
          </w:tcPr>
          <w:p w:rsidR="00034B97" w:rsidRPr="00662FDD" w:rsidRDefault="00034B97" w:rsidP="00662FDD">
            <w:pPr>
              <w:pStyle w:val="CoverNormal"/>
              <w:spacing w:before="60" w:after="60" w:line="240" w:lineRule="auto"/>
              <w:ind w:left="65"/>
              <w:jc w:val="left"/>
              <w:rPr>
                <w:rFonts w:ascii="Times New Roman" w:hAnsi="Times New Roman"/>
              </w:rPr>
            </w:pPr>
            <w:r w:rsidRPr="00662FDD">
              <w:rPr>
                <w:rFonts w:ascii="Times New Roman" w:hAnsi="Times New Roman"/>
              </w:rPr>
              <w:t>Commercial HVAC</w:t>
            </w:r>
          </w:p>
        </w:tc>
      </w:tr>
      <w:tr w:rsidR="00034B97" w:rsidTr="00662FDD">
        <w:trPr>
          <w:trHeight w:val="20"/>
        </w:trPr>
        <w:tc>
          <w:tcPr>
            <w:tcW w:w="4165" w:type="dxa"/>
          </w:tcPr>
          <w:p w:rsidR="00034B97" w:rsidRDefault="00034B97" w:rsidP="00662FDD">
            <w:pPr>
              <w:keepNext/>
              <w:keepLines/>
              <w:spacing w:before="60" w:after="60" w:line="240" w:lineRule="auto"/>
              <w:ind w:left="900"/>
              <w:jc w:val="left"/>
            </w:pPr>
          </w:p>
        </w:tc>
        <w:tc>
          <w:tcPr>
            <w:tcW w:w="4230" w:type="dxa"/>
          </w:tcPr>
          <w:p w:rsidR="00034B97" w:rsidRPr="00662FDD" w:rsidRDefault="00034B97" w:rsidP="00662FDD">
            <w:pPr>
              <w:pStyle w:val="CoverNormal"/>
              <w:spacing w:before="60" w:after="60" w:line="240" w:lineRule="auto"/>
              <w:ind w:left="65"/>
              <w:jc w:val="left"/>
              <w:rPr>
                <w:rFonts w:ascii="Times New Roman" w:hAnsi="Times New Roman"/>
              </w:rPr>
            </w:pPr>
            <w:r w:rsidRPr="00662FDD">
              <w:rPr>
                <w:rFonts w:ascii="Times New Roman" w:hAnsi="Times New Roman"/>
              </w:rPr>
              <w:t>Commercial Refrigeration</w:t>
            </w:r>
          </w:p>
        </w:tc>
      </w:tr>
      <w:tr w:rsidR="00034B97" w:rsidTr="00662FDD">
        <w:trPr>
          <w:trHeight w:val="20"/>
        </w:trPr>
        <w:tc>
          <w:tcPr>
            <w:tcW w:w="4165" w:type="dxa"/>
          </w:tcPr>
          <w:p w:rsidR="00034B97" w:rsidRDefault="00034B97" w:rsidP="00662FDD">
            <w:pPr>
              <w:keepNext/>
              <w:keepLines/>
              <w:spacing w:before="60" w:after="60" w:line="240" w:lineRule="auto"/>
              <w:ind w:left="900"/>
              <w:jc w:val="left"/>
            </w:pPr>
          </w:p>
        </w:tc>
        <w:tc>
          <w:tcPr>
            <w:tcW w:w="4230" w:type="dxa"/>
          </w:tcPr>
          <w:p w:rsidR="00034B97" w:rsidRPr="00662FDD" w:rsidRDefault="00034B97" w:rsidP="00662FDD">
            <w:pPr>
              <w:pStyle w:val="CoverNormal"/>
              <w:spacing w:before="60" w:after="60" w:line="240" w:lineRule="auto"/>
              <w:ind w:left="65"/>
              <w:jc w:val="left"/>
              <w:rPr>
                <w:rFonts w:ascii="Times New Roman" w:hAnsi="Times New Roman"/>
              </w:rPr>
            </w:pPr>
            <w:r w:rsidRPr="00662FDD">
              <w:rPr>
                <w:rFonts w:ascii="Times New Roman" w:hAnsi="Times New Roman"/>
              </w:rPr>
              <w:t>Residential HVAC</w:t>
            </w:r>
          </w:p>
        </w:tc>
      </w:tr>
      <w:tr w:rsidR="00034B97" w:rsidTr="00662FDD">
        <w:trPr>
          <w:trHeight w:val="20"/>
        </w:trPr>
        <w:tc>
          <w:tcPr>
            <w:tcW w:w="4165" w:type="dxa"/>
          </w:tcPr>
          <w:p w:rsidR="00034B97" w:rsidRDefault="00034B97" w:rsidP="00662FDD">
            <w:pPr>
              <w:keepNext/>
              <w:keepLines/>
              <w:spacing w:before="60" w:after="60" w:line="240" w:lineRule="auto"/>
              <w:ind w:left="900"/>
              <w:jc w:val="left"/>
            </w:pPr>
          </w:p>
        </w:tc>
        <w:tc>
          <w:tcPr>
            <w:tcW w:w="4230" w:type="dxa"/>
          </w:tcPr>
          <w:p w:rsidR="00034B97" w:rsidRPr="00662FDD" w:rsidRDefault="00034B97" w:rsidP="00662FDD">
            <w:pPr>
              <w:pStyle w:val="CoverNormal"/>
              <w:spacing w:before="60" w:after="60" w:line="240" w:lineRule="auto"/>
              <w:ind w:left="65"/>
              <w:jc w:val="left"/>
              <w:rPr>
                <w:rFonts w:ascii="Times New Roman" w:hAnsi="Times New Roman"/>
              </w:rPr>
            </w:pPr>
            <w:r w:rsidRPr="00662FDD">
              <w:rPr>
                <w:rFonts w:ascii="Times New Roman" w:hAnsi="Times New Roman"/>
              </w:rPr>
              <w:t>Residential and Non Residential Water Heating</w:t>
            </w:r>
          </w:p>
        </w:tc>
      </w:tr>
      <w:tr w:rsidR="00034B97" w:rsidTr="00662FDD">
        <w:trPr>
          <w:trHeight w:val="20"/>
        </w:trPr>
        <w:tc>
          <w:tcPr>
            <w:tcW w:w="4165" w:type="dxa"/>
          </w:tcPr>
          <w:p w:rsidR="00034B97" w:rsidRDefault="00034B97" w:rsidP="00662FDD">
            <w:pPr>
              <w:keepNext/>
              <w:keepLines/>
              <w:spacing w:before="60" w:after="60" w:line="240" w:lineRule="auto"/>
              <w:ind w:left="900"/>
              <w:jc w:val="left"/>
            </w:pPr>
          </w:p>
        </w:tc>
        <w:tc>
          <w:tcPr>
            <w:tcW w:w="4230" w:type="dxa"/>
          </w:tcPr>
          <w:p w:rsidR="00034B97" w:rsidRPr="00662FDD" w:rsidRDefault="00034B97" w:rsidP="00662FDD">
            <w:pPr>
              <w:pStyle w:val="CoverNormal"/>
              <w:spacing w:before="60" w:after="60" w:line="240" w:lineRule="auto"/>
              <w:ind w:left="65"/>
              <w:jc w:val="left"/>
              <w:rPr>
                <w:rFonts w:ascii="Times New Roman" w:hAnsi="Times New Roman"/>
              </w:rPr>
            </w:pPr>
            <w:r w:rsidRPr="00662FDD">
              <w:rPr>
                <w:rFonts w:ascii="Times New Roman" w:hAnsi="Times New Roman"/>
              </w:rPr>
              <w:t>Residential Appliances</w:t>
            </w:r>
          </w:p>
        </w:tc>
      </w:tr>
      <w:tr w:rsidR="00034B97" w:rsidTr="00662FDD">
        <w:trPr>
          <w:trHeight w:val="20"/>
        </w:trPr>
        <w:tc>
          <w:tcPr>
            <w:tcW w:w="4165" w:type="dxa"/>
            <w:tcBorders>
              <w:bottom w:val="single" w:sz="12" w:space="0" w:color="auto"/>
            </w:tcBorders>
          </w:tcPr>
          <w:p w:rsidR="00034B97" w:rsidRDefault="00034B97" w:rsidP="00662FDD">
            <w:pPr>
              <w:keepNext/>
              <w:keepLines/>
              <w:spacing w:before="60" w:after="60" w:line="240" w:lineRule="auto"/>
              <w:ind w:left="900"/>
              <w:jc w:val="left"/>
            </w:pPr>
          </w:p>
        </w:tc>
        <w:tc>
          <w:tcPr>
            <w:tcW w:w="4230" w:type="dxa"/>
            <w:tcBorders>
              <w:bottom w:val="single" w:sz="12" w:space="0" w:color="auto"/>
            </w:tcBorders>
          </w:tcPr>
          <w:p w:rsidR="00034B97" w:rsidRPr="00662FDD" w:rsidRDefault="00034B97" w:rsidP="00662FDD">
            <w:pPr>
              <w:pStyle w:val="CoverNormal"/>
              <w:spacing w:before="60" w:after="60" w:line="240" w:lineRule="auto"/>
              <w:ind w:left="65"/>
              <w:jc w:val="left"/>
              <w:rPr>
                <w:rFonts w:ascii="Times New Roman" w:hAnsi="Times New Roman"/>
              </w:rPr>
            </w:pPr>
            <w:r w:rsidRPr="00662FDD">
              <w:rPr>
                <w:rFonts w:ascii="Times New Roman" w:hAnsi="Times New Roman"/>
              </w:rPr>
              <w:t>Defaults</w:t>
            </w:r>
          </w:p>
        </w:tc>
      </w:tr>
    </w:tbl>
    <w:p w:rsidR="00034B97" w:rsidRDefault="00034B97" w:rsidP="00975D41"/>
    <w:p w:rsidR="00034B97" w:rsidRDefault="00034B97" w:rsidP="00975D41">
      <w:r>
        <w:t>The remainder of this report is organized as follows:</w:t>
      </w:r>
    </w:p>
    <w:p w:rsidR="00034B97" w:rsidRDefault="00034B97" w:rsidP="00975D41">
      <w:r>
        <w:t>Chapter 2 – Ranked List of Energy Efficiency Measures by Technology Group</w:t>
      </w:r>
    </w:p>
    <w:p w:rsidR="00034B97" w:rsidRDefault="00034B97" w:rsidP="00975D41">
      <w:r>
        <w:t>Chapter 3 – Non Residential Lighting Impact Update</w:t>
      </w:r>
    </w:p>
    <w:p w:rsidR="00034B97" w:rsidRDefault="00034B97" w:rsidP="00975D41">
      <w:r>
        <w:t>Chapter 4 – Residential Lighting Impact Update</w:t>
      </w:r>
    </w:p>
    <w:p w:rsidR="00034B97" w:rsidRDefault="00034B97" w:rsidP="00975D41">
      <w:r>
        <w:t>Chapter 5 – Residential Hot Water Heating Impact Update</w:t>
      </w:r>
    </w:p>
    <w:p w:rsidR="00034B97" w:rsidRDefault="00034B97" w:rsidP="00975D41">
      <w:r>
        <w:t>Chapter 6– Non Residential Lighting NTGR Update</w:t>
      </w:r>
    </w:p>
    <w:p w:rsidR="00034B97" w:rsidRDefault="00034B97" w:rsidP="00975D41">
      <w:r>
        <w:t>Chapter 7– Residential Lighting NTGR Update</w:t>
      </w:r>
    </w:p>
    <w:p w:rsidR="00034B97" w:rsidRDefault="00034B97" w:rsidP="00975D41">
      <w:r>
        <w:t>Chapter 8 – Large Industrial and Commercial Measures NTGR Update</w:t>
      </w:r>
    </w:p>
    <w:p w:rsidR="00034B97" w:rsidRDefault="00034B97" w:rsidP="00975D41">
      <w:r>
        <w:t xml:space="preserve">Chapter 9 – Commercial </w:t>
      </w:r>
      <w:r w:rsidRPr="00C272BD">
        <w:t>HVAC</w:t>
      </w:r>
      <w:r>
        <w:t xml:space="preserve"> systems and Building envelope NTGR Update</w:t>
      </w:r>
    </w:p>
    <w:p w:rsidR="00034B97" w:rsidRDefault="00034B97" w:rsidP="00975D41">
      <w:r>
        <w:lastRenderedPageBreak/>
        <w:t>Chapter 10 – Commercial Refrigeration NTGR Update</w:t>
      </w:r>
    </w:p>
    <w:p w:rsidR="00034B97" w:rsidRDefault="00034B97" w:rsidP="00975D41">
      <w:r>
        <w:t>Chapter 11 – Residential HVAC NTGR Update</w:t>
      </w:r>
    </w:p>
    <w:p w:rsidR="00034B97" w:rsidRDefault="00034B97" w:rsidP="00975D41">
      <w:r>
        <w:t>Chapter 12 – Residential and Non Residential Hot Water System NTGR Update</w:t>
      </w:r>
    </w:p>
    <w:p w:rsidR="00034B97" w:rsidRDefault="00034B97" w:rsidP="00975D41">
      <w:r>
        <w:t>Chapter 13 – Residential Appliances NTGR Update</w:t>
      </w:r>
    </w:p>
    <w:p w:rsidR="00515337" w:rsidRDefault="00515337" w:rsidP="00975D41">
      <w:r>
        <w:t>Chapter 14 – Overall Summary NTGR Tables</w:t>
      </w:r>
    </w:p>
    <w:p w:rsidR="00034B97" w:rsidRDefault="00515337" w:rsidP="00975D41">
      <w:r>
        <w:t>Chapter 15</w:t>
      </w:r>
      <w:r w:rsidR="00034B97">
        <w:t xml:space="preserve"> – Recommended Default NTGR Update</w:t>
      </w:r>
    </w:p>
    <w:p w:rsidR="00034B97" w:rsidRDefault="00034B97" w:rsidP="00975D41">
      <w:pPr>
        <w:sectPr w:rsidR="00034B97" w:rsidSect="002A0491">
          <w:headerReference w:type="default" r:id="rId9"/>
          <w:footerReference w:type="default" r:id="rId10"/>
          <w:footerReference w:type="first" r:id="rId11"/>
          <w:pgSz w:w="12240" w:h="15840" w:code="1"/>
          <w:pgMar w:top="1440" w:right="1440" w:bottom="1440" w:left="1440" w:header="720" w:footer="720" w:gutter="0"/>
          <w:pgNumType w:start="1" w:chapStyle="1"/>
          <w:cols w:space="720"/>
          <w:titlePg/>
          <w:docGrid w:linePitch="326"/>
        </w:sectPr>
      </w:pPr>
    </w:p>
    <w:p w:rsidR="00034B97" w:rsidRPr="006E4749" w:rsidRDefault="00034B97" w:rsidP="009306A6">
      <w:pPr>
        <w:pStyle w:val="Heading1"/>
      </w:pPr>
      <w:r>
        <w:lastRenderedPageBreak/>
        <w:br/>
      </w:r>
      <w:r>
        <w:br/>
      </w:r>
      <w:r w:rsidRPr="006E4749">
        <w:t>Ranked List of Energy Efficiency Measures by Technology Group</w:t>
      </w:r>
    </w:p>
    <w:p w:rsidR="004F0319" w:rsidRDefault="004F0319" w:rsidP="00DA586A">
      <w:r>
        <w:t>The DEER team placed a higher priority on updating parameter estimates in technology areas which contain a higher relative share of the expected total savings for future programs</w:t>
      </w:r>
      <w:r w:rsidR="00034B97">
        <w:t xml:space="preserve">. </w:t>
      </w:r>
      <w:r w:rsidR="003A5638">
        <w:fldChar w:fldCharType="begin"/>
      </w:r>
      <w:r w:rsidR="00EE79B5">
        <w:instrText xml:space="preserve"> REF _Ref307567580 </w:instrText>
      </w:r>
      <w:r w:rsidR="003A5638">
        <w:fldChar w:fldCharType="separate"/>
      </w:r>
      <w:r w:rsidR="00F81F52">
        <w:t xml:space="preserve">Table </w:t>
      </w:r>
      <w:r w:rsidR="00F81F52">
        <w:rPr>
          <w:noProof/>
        </w:rPr>
        <w:t>2</w:t>
      </w:r>
      <w:r w:rsidR="00F81F52">
        <w:noBreakHyphen/>
      </w:r>
      <w:r w:rsidR="00F81F52">
        <w:rPr>
          <w:noProof/>
        </w:rPr>
        <w:t>1</w:t>
      </w:r>
      <w:r w:rsidR="003A5638">
        <w:fldChar w:fldCharType="end"/>
      </w:r>
      <w:r w:rsidR="00034B97">
        <w:t xml:space="preserve"> shows the estimated electricity savings share for each technology group as estimated by the DEER team in mid 2010 compares to the more current share of portfolio savings based on the most recent utility tracking data from the second quarter of 2011.  The share estimates in the middle column were based on forecasts of likely savings at the measure level </w:t>
      </w:r>
      <w:r w:rsidR="003164C3">
        <w:t>based on projected savings from</w:t>
      </w:r>
      <w:r w:rsidR="00034B97">
        <w:t xml:space="preserve"> 2010-2012 portfolio at the statewide level </w:t>
      </w:r>
      <w:r w:rsidR="003164C3">
        <w:t xml:space="preserve">that were </w:t>
      </w:r>
      <w:r w:rsidR="00034B97">
        <w:t xml:space="preserve">performed in mid 2010. </w:t>
      </w:r>
      <w:r w:rsidR="003164C3">
        <w:t xml:space="preserve">The share estimates in the final column come from the latest </w:t>
      </w:r>
      <w:r w:rsidR="006501B4">
        <w:t xml:space="preserve">quarter of utility </w:t>
      </w:r>
      <w:r w:rsidR="003164C3">
        <w:t>program tracking</w:t>
      </w:r>
      <w:r w:rsidR="006501B4">
        <w:t xml:space="preserve"> data.</w:t>
      </w:r>
      <w:r w:rsidR="003164C3">
        <w:t xml:space="preserve"> </w:t>
      </w:r>
    </w:p>
    <w:p w:rsidR="004F0319" w:rsidRDefault="004F0319" w:rsidP="00DA586A"/>
    <w:p w:rsidR="00034B97" w:rsidRDefault="004F0319" w:rsidP="00DA586A">
      <w:r>
        <w:t xml:space="preserve"> </w:t>
      </w:r>
      <w:r w:rsidR="00034B97">
        <w:t xml:space="preserve">. </w:t>
      </w:r>
    </w:p>
    <w:p w:rsidR="00034B97" w:rsidRDefault="00034B97">
      <w:pPr>
        <w:spacing w:after="130"/>
        <w:ind w:left="720" w:hanging="432"/>
      </w:pPr>
      <w:r>
        <w:br w:type="page"/>
      </w:r>
    </w:p>
    <w:p w:rsidR="00034B97" w:rsidRDefault="00034B97" w:rsidP="002C3EB8">
      <w:pPr>
        <w:pStyle w:val="Caption"/>
      </w:pPr>
      <w:bookmarkStart w:id="2" w:name="_Ref307567580"/>
      <w:r>
        <w:lastRenderedPageBreak/>
        <w:t xml:space="preserve">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1</w:t>
      </w:r>
      <w:r w:rsidR="003A5638">
        <w:fldChar w:fldCharType="end"/>
      </w:r>
      <w:bookmarkEnd w:id="2"/>
      <w:r>
        <w:t>:  Comparisons of the Technology Group Share of Electricity Savings Over Time</w:t>
      </w:r>
    </w:p>
    <w:tbl>
      <w:tblPr>
        <w:tblW w:w="9260" w:type="dxa"/>
        <w:tblInd w:w="103" w:type="dxa"/>
        <w:tblLook w:val="00A0"/>
      </w:tblPr>
      <w:tblGrid>
        <w:gridCol w:w="4955"/>
        <w:gridCol w:w="2160"/>
        <w:gridCol w:w="2145"/>
      </w:tblGrid>
      <w:tr w:rsidR="00034B97" w:rsidRPr="005B3EA2" w:rsidTr="00863B4D">
        <w:trPr>
          <w:trHeight w:val="933"/>
        </w:trPr>
        <w:tc>
          <w:tcPr>
            <w:tcW w:w="4955" w:type="dxa"/>
            <w:tcBorders>
              <w:top w:val="single" w:sz="12" w:space="0" w:color="auto"/>
              <w:left w:val="single" w:sz="12" w:space="0" w:color="auto"/>
              <w:bottom w:val="single" w:sz="12" w:space="0" w:color="auto"/>
              <w:right w:val="single" w:sz="4" w:space="0" w:color="auto"/>
            </w:tcBorders>
            <w:shd w:val="pct20" w:color="auto" w:fill="auto"/>
            <w:noWrap/>
            <w:vAlign w:val="bottom"/>
          </w:tcPr>
          <w:p w:rsidR="00034B97" w:rsidRPr="005B3EA2" w:rsidRDefault="00034B97" w:rsidP="005B3EA2">
            <w:pPr>
              <w:spacing w:after="0" w:line="240" w:lineRule="auto"/>
              <w:jc w:val="left"/>
              <w:rPr>
                <w:b/>
                <w:color w:val="000000"/>
                <w:sz w:val="20"/>
                <w:szCs w:val="20"/>
              </w:rPr>
            </w:pPr>
            <w:r w:rsidRPr="005B3EA2">
              <w:rPr>
                <w:b/>
                <w:color w:val="000000"/>
                <w:sz w:val="20"/>
                <w:szCs w:val="20"/>
              </w:rPr>
              <w:t>Technology Group</w:t>
            </w:r>
          </w:p>
        </w:tc>
        <w:tc>
          <w:tcPr>
            <w:tcW w:w="2160" w:type="dxa"/>
            <w:tcBorders>
              <w:top w:val="single" w:sz="12" w:space="0" w:color="auto"/>
              <w:left w:val="nil"/>
              <w:bottom w:val="single" w:sz="12" w:space="0" w:color="auto"/>
              <w:right w:val="single" w:sz="4" w:space="0" w:color="auto"/>
            </w:tcBorders>
            <w:shd w:val="pct20" w:color="auto" w:fill="auto"/>
            <w:vAlign w:val="bottom"/>
          </w:tcPr>
          <w:p w:rsidR="00034B97" w:rsidRPr="005B3EA2" w:rsidRDefault="00034B97" w:rsidP="005B3EA2">
            <w:pPr>
              <w:spacing w:after="0" w:line="240" w:lineRule="auto"/>
              <w:jc w:val="center"/>
              <w:rPr>
                <w:b/>
                <w:color w:val="000000"/>
                <w:sz w:val="20"/>
                <w:szCs w:val="20"/>
              </w:rPr>
            </w:pPr>
            <w:r w:rsidRPr="005B3EA2">
              <w:rPr>
                <w:b/>
                <w:color w:val="000000"/>
                <w:sz w:val="20"/>
                <w:szCs w:val="20"/>
              </w:rPr>
              <w:t>Share of 2010-2012  Portfolio Electric Savings</w:t>
            </w:r>
          </w:p>
          <w:p w:rsidR="00034B97" w:rsidRPr="005B3EA2" w:rsidRDefault="00034B97" w:rsidP="005B3EA2">
            <w:pPr>
              <w:spacing w:after="0" w:line="240" w:lineRule="auto"/>
              <w:jc w:val="center"/>
              <w:rPr>
                <w:b/>
                <w:color w:val="000000"/>
                <w:sz w:val="20"/>
                <w:szCs w:val="20"/>
              </w:rPr>
            </w:pPr>
            <w:r w:rsidRPr="005B3EA2">
              <w:rPr>
                <w:b/>
                <w:color w:val="000000"/>
                <w:sz w:val="20"/>
                <w:szCs w:val="20"/>
              </w:rPr>
              <w:t xml:space="preserve">(2010 </w:t>
            </w:r>
            <w:r w:rsidR="00F81F52" w:rsidRPr="005B3EA2">
              <w:rPr>
                <w:b/>
                <w:color w:val="000000"/>
                <w:sz w:val="20"/>
                <w:szCs w:val="20"/>
              </w:rPr>
              <w:t>Estimate</w:t>
            </w:r>
            <w:r w:rsidRPr="005B3EA2">
              <w:rPr>
                <w:b/>
                <w:color w:val="000000"/>
                <w:sz w:val="20"/>
                <w:szCs w:val="20"/>
              </w:rPr>
              <w:t>)</w:t>
            </w:r>
          </w:p>
        </w:tc>
        <w:tc>
          <w:tcPr>
            <w:tcW w:w="2145" w:type="dxa"/>
            <w:tcBorders>
              <w:top w:val="single" w:sz="12" w:space="0" w:color="auto"/>
              <w:left w:val="nil"/>
              <w:bottom w:val="single" w:sz="12" w:space="0" w:color="auto"/>
              <w:right w:val="single" w:sz="12" w:space="0" w:color="auto"/>
            </w:tcBorders>
            <w:shd w:val="pct20" w:color="auto" w:fill="auto"/>
            <w:vAlign w:val="bottom"/>
          </w:tcPr>
          <w:p w:rsidR="00034B97" w:rsidRPr="005B3EA2" w:rsidRDefault="00034B97" w:rsidP="005B3EA2">
            <w:pPr>
              <w:spacing w:after="0" w:line="240" w:lineRule="auto"/>
              <w:jc w:val="center"/>
              <w:rPr>
                <w:b/>
                <w:color w:val="000000"/>
                <w:sz w:val="20"/>
                <w:szCs w:val="20"/>
              </w:rPr>
            </w:pPr>
            <w:r w:rsidRPr="005B3EA2">
              <w:rPr>
                <w:b/>
                <w:color w:val="000000"/>
                <w:sz w:val="20"/>
                <w:szCs w:val="20"/>
              </w:rPr>
              <w:t xml:space="preserve">Share of Portfolio Electricity </w:t>
            </w:r>
            <w:r w:rsidR="00F81F52" w:rsidRPr="005B3EA2">
              <w:rPr>
                <w:b/>
                <w:color w:val="000000"/>
                <w:sz w:val="20"/>
                <w:szCs w:val="20"/>
              </w:rPr>
              <w:t xml:space="preserve">Savings Based </w:t>
            </w:r>
            <w:r w:rsidRPr="005B3EA2">
              <w:rPr>
                <w:b/>
                <w:color w:val="000000"/>
                <w:sz w:val="20"/>
                <w:szCs w:val="20"/>
              </w:rPr>
              <w:t>on Q2 2011 Tracking Data</w:t>
            </w:r>
          </w:p>
        </w:tc>
      </w:tr>
      <w:tr w:rsidR="00034B97" w:rsidRPr="005B3EA2" w:rsidTr="005B3EA2">
        <w:trPr>
          <w:trHeight w:val="300"/>
        </w:trPr>
        <w:tc>
          <w:tcPr>
            <w:tcW w:w="4955" w:type="dxa"/>
            <w:tcBorders>
              <w:top w:val="single" w:sz="12" w:space="0" w:color="auto"/>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Non Res Lighting</w:t>
            </w:r>
          </w:p>
        </w:tc>
        <w:tc>
          <w:tcPr>
            <w:tcW w:w="2160" w:type="dxa"/>
            <w:tcBorders>
              <w:top w:val="single" w:sz="12" w:space="0" w:color="auto"/>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17.8</w:t>
            </w:r>
            <w:r w:rsidR="00034B97" w:rsidRPr="005B3EA2">
              <w:rPr>
                <w:color w:val="000000"/>
                <w:sz w:val="20"/>
                <w:szCs w:val="20"/>
              </w:rPr>
              <w:t>%</w:t>
            </w:r>
          </w:p>
        </w:tc>
        <w:tc>
          <w:tcPr>
            <w:tcW w:w="2145" w:type="dxa"/>
            <w:tcBorders>
              <w:top w:val="single" w:sz="12" w:space="0" w:color="auto"/>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28.2%</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 xml:space="preserve">Commercial HVAC </w:t>
            </w:r>
            <w:r w:rsidRPr="00EB2C1D">
              <w:rPr>
                <w:color w:val="000000"/>
                <w:sz w:val="20"/>
                <w:szCs w:val="20"/>
              </w:rPr>
              <w:t>&amp; Bldg Envelope</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13.5</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6.3%</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Res and Non Res Water Heating</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1.1</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0.3%</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Commercial Plug Loads</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1.3</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0.5%</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Commercial Refrigeration</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8.4</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5.9%</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Large  Commercial and Industrial</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23.2</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9.3%</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Residential Lighting</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12.5</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30.1%</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 xml:space="preserve">Residential HVAC </w:t>
            </w:r>
            <w:r w:rsidRPr="00EB2C1D">
              <w:rPr>
                <w:color w:val="000000"/>
                <w:sz w:val="20"/>
                <w:szCs w:val="20"/>
              </w:rPr>
              <w:t>&amp; Bldg Envelope</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0.5</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B24B3C">
            <w:pPr>
              <w:spacing w:after="0" w:line="240" w:lineRule="auto"/>
              <w:jc w:val="center"/>
              <w:rPr>
                <w:color w:val="000000"/>
                <w:sz w:val="20"/>
                <w:szCs w:val="20"/>
              </w:rPr>
            </w:pPr>
            <w:r w:rsidRPr="005B3EA2">
              <w:rPr>
                <w:color w:val="000000"/>
                <w:sz w:val="20"/>
                <w:szCs w:val="20"/>
              </w:rPr>
              <w:t>0.5%</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Residential Appliances</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15.1</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6.5%</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Commercial Food Service</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1.0</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0.2%</w:t>
            </w:r>
          </w:p>
        </w:tc>
      </w:tr>
      <w:tr w:rsidR="00034B97" w:rsidRPr="005B3EA2" w:rsidTr="005B3EA2">
        <w:trPr>
          <w:trHeight w:val="300"/>
        </w:trPr>
        <w:tc>
          <w:tcPr>
            <w:tcW w:w="4955" w:type="dxa"/>
            <w:tcBorders>
              <w:top w:val="nil"/>
              <w:left w:val="single" w:sz="12" w:space="0" w:color="auto"/>
              <w:bottom w:val="single" w:sz="4" w:space="0" w:color="auto"/>
              <w:right w:val="single" w:sz="4" w:space="0" w:color="auto"/>
            </w:tcBorders>
            <w:noWrap/>
            <w:vAlign w:val="bottom"/>
          </w:tcPr>
          <w:p w:rsidR="00034B97" w:rsidRPr="005B3EA2" w:rsidRDefault="00034B97" w:rsidP="005B3EA2">
            <w:pPr>
              <w:spacing w:after="0" w:line="240" w:lineRule="auto"/>
              <w:jc w:val="left"/>
              <w:rPr>
                <w:color w:val="000000"/>
                <w:sz w:val="20"/>
                <w:szCs w:val="20"/>
              </w:rPr>
            </w:pPr>
            <w:r w:rsidRPr="005B3EA2">
              <w:rPr>
                <w:color w:val="000000"/>
                <w:sz w:val="20"/>
                <w:szCs w:val="20"/>
              </w:rPr>
              <w:t xml:space="preserve">Whole House </w:t>
            </w:r>
            <w:r w:rsidRPr="00EB2C1D">
              <w:rPr>
                <w:color w:val="000000"/>
                <w:sz w:val="20"/>
                <w:szCs w:val="20"/>
              </w:rPr>
              <w:t>or Bldg</w:t>
            </w:r>
            <w:r w:rsidRPr="005B3EA2">
              <w:rPr>
                <w:color w:val="000000"/>
                <w:sz w:val="20"/>
                <w:szCs w:val="20"/>
              </w:rPr>
              <w:t xml:space="preserve">/ Other Codes </w:t>
            </w:r>
            <w:r w:rsidRPr="00EB2C1D">
              <w:rPr>
                <w:color w:val="000000"/>
                <w:sz w:val="20"/>
                <w:szCs w:val="20"/>
              </w:rPr>
              <w:t>(Title 20/24)</w:t>
            </w:r>
          </w:p>
        </w:tc>
        <w:tc>
          <w:tcPr>
            <w:tcW w:w="2160" w:type="dxa"/>
            <w:tcBorders>
              <w:top w:val="nil"/>
              <w:left w:val="nil"/>
              <w:bottom w:val="single" w:sz="4" w:space="0" w:color="auto"/>
              <w:right w:val="single" w:sz="4" w:space="0" w:color="auto"/>
            </w:tcBorders>
            <w:noWrap/>
            <w:vAlign w:val="bottom"/>
          </w:tcPr>
          <w:p w:rsidR="00034B97" w:rsidRPr="005B3EA2" w:rsidRDefault="00B24B3C" w:rsidP="00C32D22">
            <w:pPr>
              <w:spacing w:after="0" w:line="240" w:lineRule="auto"/>
              <w:jc w:val="center"/>
              <w:rPr>
                <w:color w:val="000000"/>
                <w:sz w:val="20"/>
                <w:szCs w:val="20"/>
              </w:rPr>
            </w:pPr>
            <w:r>
              <w:rPr>
                <w:color w:val="000000"/>
                <w:sz w:val="20"/>
                <w:szCs w:val="20"/>
              </w:rPr>
              <w:t>5.5</w:t>
            </w:r>
            <w:r w:rsidR="00034B97" w:rsidRPr="005B3EA2">
              <w:rPr>
                <w:color w:val="000000"/>
                <w:sz w:val="20"/>
                <w:szCs w:val="20"/>
              </w:rPr>
              <w:t>%</w:t>
            </w:r>
          </w:p>
        </w:tc>
        <w:tc>
          <w:tcPr>
            <w:tcW w:w="2145" w:type="dxa"/>
            <w:tcBorders>
              <w:top w:val="nil"/>
              <w:left w:val="nil"/>
              <w:bottom w:val="single" w:sz="4" w:space="0" w:color="auto"/>
              <w:right w:val="single" w:sz="12" w:space="0" w:color="auto"/>
            </w:tcBorders>
            <w:noWrap/>
            <w:vAlign w:val="bottom"/>
          </w:tcPr>
          <w:p w:rsidR="00034B97" w:rsidRPr="005B3EA2" w:rsidRDefault="00034B97" w:rsidP="00C32D22">
            <w:pPr>
              <w:spacing w:after="0" w:line="240" w:lineRule="auto"/>
              <w:jc w:val="center"/>
              <w:rPr>
                <w:color w:val="000000"/>
                <w:sz w:val="20"/>
                <w:szCs w:val="20"/>
              </w:rPr>
            </w:pPr>
            <w:r w:rsidRPr="005B3EA2">
              <w:rPr>
                <w:color w:val="000000"/>
                <w:sz w:val="20"/>
                <w:szCs w:val="20"/>
              </w:rPr>
              <w:t>11.6%</w:t>
            </w:r>
          </w:p>
        </w:tc>
      </w:tr>
      <w:tr w:rsidR="00034B97" w:rsidRPr="005B3EA2" w:rsidTr="005B3EA2">
        <w:trPr>
          <w:trHeight w:val="300"/>
        </w:trPr>
        <w:tc>
          <w:tcPr>
            <w:tcW w:w="4955" w:type="dxa"/>
            <w:tcBorders>
              <w:top w:val="single" w:sz="4" w:space="0" w:color="auto"/>
              <w:left w:val="single" w:sz="12" w:space="0" w:color="auto"/>
              <w:bottom w:val="single" w:sz="12" w:space="0" w:color="auto"/>
              <w:right w:val="single" w:sz="4" w:space="0" w:color="auto"/>
            </w:tcBorders>
            <w:noWrap/>
            <w:vAlign w:val="bottom"/>
          </w:tcPr>
          <w:p w:rsidR="00034B97" w:rsidRPr="00C25818" w:rsidRDefault="002229EC" w:rsidP="005B3EA2">
            <w:pPr>
              <w:spacing w:after="0" w:line="240" w:lineRule="auto"/>
              <w:jc w:val="left"/>
              <w:rPr>
                <w:b/>
                <w:color w:val="000000"/>
                <w:sz w:val="20"/>
                <w:szCs w:val="20"/>
              </w:rPr>
            </w:pPr>
            <w:r w:rsidRPr="002229EC">
              <w:rPr>
                <w:b/>
                <w:color w:val="000000"/>
                <w:sz w:val="20"/>
                <w:szCs w:val="20"/>
              </w:rPr>
              <w:t>Totals *</w:t>
            </w:r>
          </w:p>
        </w:tc>
        <w:tc>
          <w:tcPr>
            <w:tcW w:w="2160" w:type="dxa"/>
            <w:tcBorders>
              <w:top w:val="single" w:sz="4" w:space="0" w:color="auto"/>
              <w:left w:val="nil"/>
              <w:bottom w:val="single" w:sz="12" w:space="0" w:color="auto"/>
              <w:right w:val="single" w:sz="4" w:space="0" w:color="auto"/>
            </w:tcBorders>
            <w:noWrap/>
            <w:vAlign w:val="bottom"/>
          </w:tcPr>
          <w:p w:rsidR="00034B97" w:rsidRPr="00C25818" w:rsidRDefault="002229EC" w:rsidP="00C32D22">
            <w:pPr>
              <w:spacing w:after="0" w:line="240" w:lineRule="auto"/>
              <w:jc w:val="center"/>
              <w:rPr>
                <w:b/>
                <w:color w:val="000000"/>
                <w:sz w:val="20"/>
                <w:szCs w:val="20"/>
              </w:rPr>
            </w:pPr>
            <w:r w:rsidRPr="002229EC">
              <w:rPr>
                <w:b/>
                <w:color w:val="000000"/>
                <w:sz w:val="20"/>
                <w:szCs w:val="20"/>
              </w:rPr>
              <w:t>98.90%</w:t>
            </w:r>
          </w:p>
        </w:tc>
        <w:tc>
          <w:tcPr>
            <w:tcW w:w="2145" w:type="dxa"/>
            <w:tcBorders>
              <w:top w:val="single" w:sz="4" w:space="0" w:color="auto"/>
              <w:left w:val="nil"/>
              <w:bottom w:val="single" w:sz="12" w:space="0" w:color="auto"/>
              <w:right w:val="single" w:sz="12" w:space="0" w:color="auto"/>
            </w:tcBorders>
            <w:noWrap/>
            <w:vAlign w:val="bottom"/>
          </w:tcPr>
          <w:p w:rsidR="00034B97" w:rsidRPr="00C25818" w:rsidRDefault="002229EC" w:rsidP="00C32D22">
            <w:pPr>
              <w:spacing w:after="0" w:line="240" w:lineRule="auto"/>
              <w:jc w:val="center"/>
              <w:rPr>
                <w:b/>
                <w:color w:val="000000"/>
                <w:sz w:val="20"/>
                <w:szCs w:val="20"/>
              </w:rPr>
            </w:pPr>
            <w:r w:rsidRPr="002229EC">
              <w:rPr>
                <w:b/>
                <w:color w:val="000000"/>
                <w:sz w:val="20"/>
                <w:szCs w:val="20"/>
              </w:rPr>
              <w:t>99.4%</w:t>
            </w:r>
          </w:p>
        </w:tc>
      </w:tr>
      <w:tr w:rsidR="00034B97" w:rsidRPr="005B3EA2" w:rsidTr="005B3EA2">
        <w:trPr>
          <w:trHeight w:val="300"/>
        </w:trPr>
        <w:tc>
          <w:tcPr>
            <w:tcW w:w="9260" w:type="dxa"/>
            <w:gridSpan w:val="3"/>
            <w:tcBorders>
              <w:top w:val="single" w:sz="12" w:space="0" w:color="auto"/>
            </w:tcBorders>
            <w:noWrap/>
            <w:vAlign w:val="bottom"/>
          </w:tcPr>
          <w:p w:rsidR="00034B97" w:rsidRPr="005B3EA2" w:rsidRDefault="00034B97" w:rsidP="005B3EA2">
            <w:pPr>
              <w:spacing w:after="0" w:line="240" w:lineRule="auto"/>
              <w:jc w:val="left"/>
              <w:rPr>
                <w:color w:val="000000"/>
                <w:sz w:val="20"/>
                <w:szCs w:val="20"/>
              </w:rPr>
            </w:pPr>
            <w:r>
              <w:rPr>
                <w:color w:val="000000"/>
                <w:sz w:val="20"/>
                <w:szCs w:val="20"/>
              </w:rPr>
              <w:t xml:space="preserve">*  </w:t>
            </w:r>
            <w:r w:rsidRPr="005B3EA2">
              <w:rPr>
                <w:color w:val="000000"/>
                <w:sz w:val="20"/>
                <w:szCs w:val="20"/>
              </w:rPr>
              <w:t>Totals don't equal 100% due to impact of undefined and miscellaneous measures</w:t>
            </w:r>
          </w:p>
        </w:tc>
      </w:tr>
    </w:tbl>
    <w:p w:rsidR="004F0319" w:rsidRDefault="004F0319" w:rsidP="00863B4D">
      <w:pPr>
        <w:tabs>
          <w:tab w:val="left" w:pos="3165"/>
        </w:tabs>
      </w:pPr>
    </w:p>
    <w:p w:rsidR="00034B97" w:rsidRDefault="004F0319" w:rsidP="00863B4D">
      <w:pPr>
        <w:tabs>
          <w:tab w:val="left" w:pos="3165"/>
        </w:tabs>
      </w:pPr>
      <w:r>
        <w:t>These technology group share estimates confirm that a focus on updating lighting pa</w:t>
      </w:r>
      <w:r w:rsidR="003E5E20">
        <w:t>rameter estimates will continue</w:t>
      </w:r>
      <w:r>
        <w:t xml:space="preserve"> to be important given they represent between 30 and 50% of the expected energy savings in these two forecasts of future savings.  Comparison of the last two columns in the table highlights a shift in more recent program activity towards a greater share of electricity savings being reported for measures in the residential and non residential lighting technology group and lower shares of electricity savings for Commercial HVAC, Large Commercial and Industrial End Uses, and Residential Appliances.  </w:t>
      </w:r>
    </w:p>
    <w:p w:rsidR="00034B97" w:rsidRPr="00567274" w:rsidRDefault="00C25818" w:rsidP="005B3EA2">
      <w:pPr>
        <w:tabs>
          <w:tab w:val="left" w:pos="3165"/>
        </w:tabs>
      </w:pPr>
      <w:r>
        <w:t>T</w:t>
      </w:r>
      <w:r w:rsidR="002C3EB8" w:rsidRPr="00462A5A">
        <w:t xml:space="preserve">he </w:t>
      </w:r>
      <w:r w:rsidR="002C3EB8">
        <w:t>Energy Efficiency Measure (</w:t>
      </w:r>
      <w:r w:rsidR="002C3EB8" w:rsidRPr="00462A5A">
        <w:t>EEM</w:t>
      </w:r>
      <w:r w:rsidR="002C3EB8">
        <w:t>)</w:t>
      </w:r>
      <w:r w:rsidR="002C3EB8" w:rsidRPr="00462A5A">
        <w:t xml:space="preserve"> Categories under consideration for this update in 2011 for each technology group</w:t>
      </w:r>
      <w:r>
        <w:t xml:space="preserve"> are summarized in </w:t>
      </w:r>
      <w:r w:rsidR="003A5638">
        <w:fldChar w:fldCharType="begin"/>
      </w:r>
      <w:r>
        <w:instrText xml:space="preserve"> REF _Ref284935413 \h </w:instrText>
      </w:r>
      <w:r w:rsidR="003A5638">
        <w:fldChar w:fldCharType="separate"/>
      </w:r>
      <w:r w:rsidR="00F81F52" w:rsidRPr="00462A5A">
        <w:t xml:space="preserve">Table </w:t>
      </w:r>
      <w:r w:rsidR="00F81F52">
        <w:rPr>
          <w:noProof/>
        </w:rPr>
        <w:t>2</w:t>
      </w:r>
      <w:r w:rsidR="00F81F52">
        <w:noBreakHyphen/>
      </w:r>
      <w:r w:rsidR="00F81F52">
        <w:rPr>
          <w:noProof/>
        </w:rPr>
        <w:t>2</w:t>
      </w:r>
      <w:r w:rsidR="003A5638">
        <w:fldChar w:fldCharType="end"/>
      </w:r>
      <w:r>
        <w:t xml:space="preserve"> </w:t>
      </w:r>
      <w:r w:rsidRPr="00462A5A">
        <w:t xml:space="preserve">through </w:t>
      </w:r>
      <w:r w:rsidR="003A5638">
        <w:fldChar w:fldCharType="begin"/>
      </w:r>
      <w:r>
        <w:instrText xml:space="preserve"> REF _Ref307576845 </w:instrText>
      </w:r>
      <w:r w:rsidR="003A5638">
        <w:fldChar w:fldCharType="separate"/>
      </w:r>
      <w:r w:rsidR="00F81F52">
        <w:t xml:space="preserve">Table </w:t>
      </w:r>
      <w:r w:rsidR="00F81F52">
        <w:rPr>
          <w:noProof/>
        </w:rPr>
        <w:t>2</w:t>
      </w:r>
      <w:r w:rsidR="00F81F52">
        <w:noBreakHyphen/>
      </w:r>
      <w:r w:rsidR="00F81F52">
        <w:rPr>
          <w:noProof/>
        </w:rPr>
        <w:t>10</w:t>
      </w:r>
      <w:r w:rsidR="003A5638">
        <w:fldChar w:fldCharType="end"/>
      </w:r>
      <w:r w:rsidR="002C3EB8" w:rsidRPr="001976A5">
        <w:rPr>
          <w:b/>
          <w:bCs/>
        </w:rPr>
        <w:t xml:space="preserve">. </w:t>
      </w:r>
      <w:r w:rsidR="002C3EB8">
        <w:rPr>
          <w:b/>
          <w:bCs/>
        </w:rPr>
        <w:t xml:space="preserve"> </w:t>
      </w:r>
      <w:r w:rsidR="00034B97">
        <w:t xml:space="preserve">The Technology Groups undertook the EEM prioritization analysis in late 2010 to identify which measure categories and associated parameters should be updated by the fall of 2011 or deferred to </w:t>
      </w:r>
      <w:r w:rsidR="006501B4">
        <w:t>subsequent long term DEER updates</w:t>
      </w:r>
      <w:r w:rsidR="00034B97">
        <w:t xml:space="preserve">.  </w:t>
      </w:r>
      <w:r w:rsidR="00034B97" w:rsidRPr="001976A5">
        <w:rPr>
          <w:b/>
          <w:bCs/>
        </w:rPr>
        <w:t xml:space="preserve"> </w:t>
      </w:r>
      <w:r w:rsidR="00034B97" w:rsidRPr="00567274">
        <w:t>The tables indicate whether each measure group is within one of the existing DEER datasets, either 2005 v2.01 or 2008 v2.05, or whether the measure is new for the Non-Residential Lighting area.  The prioritization was based upon rough estimates of the expected savings in the 201</w:t>
      </w:r>
      <w:r w:rsidR="006501B4">
        <w:t>0</w:t>
      </w:r>
      <w:r w:rsidR="00034B97" w:rsidRPr="00567274">
        <w:t>-201</w:t>
      </w:r>
      <w:r w:rsidR="006501B4">
        <w:t>2</w:t>
      </w:r>
      <w:r w:rsidR="00034B97" w:rsidRPr="00567274">
        <w:t xml:space="preserve"> utility portfolios, the relative need to improve the existing DEER parameters, and the available data to execute the updates, i.e., the 2006 - 2008 EM&amp;V studies and other pertinent secondary sources. The EEM </w:t>
      </w:r>
      <w:r w:rsidR="006501B4">
        <w:t>Measure categories</w:t>
      </w:r>
      <w:r w:rsidR="006501B4" w:rsidRPr="00567274">
        <w:t xml:space="preserve"> </w:t>
      </w:r>
      <w:r w:rsidR="00034B97" w:rsidRPr="00567274">
        <w:t xml:space="preserve">listed in these tables appear in ranked order as determined by the DEER team members.  </w:t>
      </w:r>
    </w:p>
    <w:p w:rsidR="00034B97" w:rsidRPr="001976A5" w:rsidRDefault="00034B97" w:rsidP="00DA586A">
      <w:r w:rsidRPr="001976A5">
        <w:lastRenderedPageBreak/>
        <w:t xml:space="preserve">The rankings were derived after consideration of both the available EM&amp;V data to affect an update, and the feasibility of completing the analysis within the study’s allocated timeframe and budget.  EEMs ranked “A” are the highest priority updates, “B” are medium priority, and “C” are considered the lowest priority updates.  The DEER </w:t>
      </w:r>
      <w:r>
        <w:t xml:space="preserve">Team Update only includes updates for measures in the </w:t>
      </w:r>
      <w:r w:rsidR="00AA1160">
        <w:t xml:space="preserve">“A” </w:t>
      </w:r>
      <w:r>
        <w:t>categories</w:t>
      </w:r>
      <w:r w:rsidR="00AA1160">
        <w:t xml:space="preserve"> because they represent the highest priority</w:t>
      </w:r>
      <w:r>
        <w:t xml:space="preserve">. Measures placed in Category “B” or </w:t>
      </w:r>
      <w:r w:rsidRPr="001976A5">
        <w:t xml:space="preserve">“C” </w:t>
      </w:r>
      <w:r>
        <w:t xml:space="preserve">will be included in the next </w:t>
      </w:r>
      <w:r w:rsidRPr="001976A5">
        <w:t>fo</w:t>
      </w:r>
      <w:r>
        <w:t xml:space="preserve">rmal DEER update. </w:t>
      </w:r>
      <w:r w:rsidR="003164C3">
        <w:t xml:space="preserve"> </w:t>
      </w:r>
      <w:r>
        <w:t xml:space="preserve">Comments were provided by program administrators during the process on these lists and measures that should be included in the next update. </w:t>
      </w:r>
    </w:p>
    <w:p w:rsidR="00034B97" w:rsidRPr="00141C04" w:rsidRDefault="00034B97" w:rsidP="002C3EB8">
      <w:pPr>
        <w:pStyle w:val="Caption"/>
      </w:pPr>
      <w:bookmarkStart w:id="3" w:name="_Ref284935413"/>
      <w:bookmarkStart w:id="4" w:name="_Ref281389173"/>
      <w:bookmarkStart w:id="5" w:name="_Ref307503931"/>
      <w:r w:rsidRPr="00462A5A">
        <w:t xml:space="preserve">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2</w:t>
      </w:r>
      <w:r w:rsidR="003A5638">
        <w:fldChar w:fldCharType="end"/>
      </w:r>
      <w:bookmarkEnd w:id="3"/>
      <w:bookmarkEnd w:id="4"/>
      <w:r>
        <w:t>:</w:t>
      </w:r>
      <w:r w:rsidRPr="00141C04">
        <w:t xml:space="preserve"> Ranked Non-Residential Lighting EEM Categories</w:t>
      </w:r>
      <w:bookmarkEnd w:id="5"/>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56"/>
        <w:gridCol w:w="7122"/>
        <w:gridCol w:w="810"/>
        <w:gridCol w:w="1188"/>
      </w:tblGrid>
      <w:tr w:rsidR="00034B97" w:rsidRPr="00EB70A9" w:rsidTr="00662FDD">
        <w:trPr>
          <w:trHeight w:val="381"/>
          <w:tblHeader/>
        </w:trPr>
        <w:tc>
          <w:tcPr>
            <w:tcW w:w="456" w:type="dxa"/>
            <w:tcBorders>
              <w:top w:val="single" w:sz="12" w:space="0" w:color="000000"/>
              <w:left w:val="single" w:sz="12" w:space="0" w:color="000000"/>
              <w:bottom w:val="single" w:sz="12" w:space="0" w:color="000000"/>
              <w:right w:val="single" w:sz="6" w:space="0" w:color="D9D9D9"/>
            </w:tcBorders>
            <w:shd w:val="pct20" w:color="auto" w:fill="auto"/>
            <w:vAlign w:val="bottom"/>
          </w:tcPr>
          <w:p w:rsidR="00034B97" w:rsidRPr="00662FDD" w:rsidRDefault="00034B97" w:rsidP="00662FDD">
            <w:pPr>
              <w:spacing w:before="120" w:after="120"/>
              <w:jc w:val="center"/>
              <w:rPr>
                <w:rFonts w:cs="Arial"/>
                <w:b/>
                <w:bCs/>
                <w:sz w:val="36"/>
                <w:szCs w:val="36"/>
              </w:rPr>
            </w:pPr>
          </w:p>
        </w:tc>
        <w:tc>
          <w:tcPr>
            <w:tcW w:w="7122" w:type="dxa"/>
            <w:tcBorders>
              <w:top w:val="single" w:sz="12" w:space="0" w:color="000000"/>
              <w:left w:val="single" w:sz="6" w:space="0" w:color="D9D9D9"/>
              <w:bottom w:val="single" w:sz="12" w:space="0" w:color="000000"/>
              <w:right w:val="single" w:sz="8" w:space="0" w:color="000000"/>
            </w:tcBorders>
            <w:shd w:val="pct20" w:color="auto" w:fill="auto"/>
            <w:vAlign w:val="bottom"/>
          </w:tcPr>
          <w:p w:rsidR="00034B97" w:rsidRDefault="00034B97" w:rsidP="00662FDD">
            <w:pPr>
              <w:spacing w:before="120" w:after="120"/>
              <w:jc w:val="center"/>
              <w:rPr>
                <w:b/>
                <w:bCs/>
              </w:rPr>
            </w:pPr>
            <w:r w:rsidRPr="00662FDD">
              <w:rPr>
                <w:b/>
                <w:bCs/>
              </w:rPr>
              <w:t>Energy Efficiency Measure Category</w:t>
            </w:r>
          </w:p>
        </w:tc>
        <w:tc>
          <w:tcPr>
            <w:tcW w:w="810" w:type="dxa"/>
            <w:tcBorders>
              <w:top w:val="single" w:sz="12" w:space="0" w:color="000000"/>
              <w:left w:val="single" w:sz="8" w:space="0" w:color="000000"/>
              <w:bottom w:val="single" w:sz="12" w:space="0" w:color="000000"/>
              <w:right w:val="single" w:sz="8" w:space="0" w:color="000000"/>
            </w:tcBorders>
            <w:shd w:val="pct20" w:color="auto" w:fill="auto"/>
            <w:vAlign w:val="bottom"/>
          </w:tcPr>
          <w:p w:rsidR="00034B97" w:rsidRDefault="00034B97" w:rsidP="00662FDD">
            <w:pPr>
              <w:spacing w:before="120" w:after="120"/>
              <w:jc w:val="center"/>
              <w:rPr>
                <w:b/>
                <w:bCs/>
              </w:rPr>
            </w:pPr>
            <w:r w:rsidRPr="00662FDD">
              <w:rPr>
                <w:b/>
                <w:bCs/>
              </w:rPr>
              <w:t>Rank</w:t>
            </w:r>
          </w:p>
        </w:tc>
        <w:tc>
          <w:tcPr>
            <w:tcW w:w="1188" w:type="dxa"/>
            <w:tcBorders>
              <w:top w:val="single" w:sz="12" w:space="0" w:color="000000"/>
              <w:left w:val="single" w:sz="8" w:space="0" w:color="000000"/>
              <w:bottom w:val="single" w:sz="12" w:space="0" w:color="000000"/>
              <w:right w:val="single" w:sz="12" w:space="0" w:color="000000"/>
            </w:tcBorders>
            <w:shd w:val="pct20" w:color="auto" w:fill="auto"/>
            <w:vAlign w:val="bottom"/>
          </w:tcPr>
          <w:p w:rsidR="00034B97" w:rsidRDefault="00034B97" w:rsidP="00662FDD">
            <w:pPr>
              <w:spacing w:before="120" w:after="120"/>
              <w:jc w:val="center"/>
              <w:rPr>
                <w:b/>
                <w:bCs/>
              </w:rPr>
            </w:pPr>
            <w:r w:rsidRPr="00662FDD">
              <w:rPr>
                <w:b/>
                <w:bCs/>
              </w:rPr>
              <w:t>DEER</w:t>
            </w:r>
          </w:p>
        </w:tc>
      </w:tr>
      <w:tr w:rsidR="00034B97" w:rsidRPr="00EB70A9" w:rsidTr="00AA1160">
        <w:tc>
          <w:tcPr>
            <w:tcW w:w="456" w:type="dxa"/>
            <w:tcBorders>
              <w:top w:val="single" w:sz="12" w:space="0" w:color="000000"/>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w:t>
            </w:r>
          </w:p>
        </w:tc>
        <w:tc>
          <w:tcPr>
            <w:tcW w:w="7122" w:type="dxa"/>
            <w:tcBorders>
              <w:top w:val="single" w:sz="12" w:space="0" w:color="000000"/>
            </w:tcBorders>
            <w:shd w:val="clear" w:color="auto" w:fill="FFFF00"/>
            <w:vAlign w:val="center"/>
          </w:tcPr>
          <w:p w:rsidR="00034B97" w:rsidRPr="00662FDD" w:rsidRDefault="00034B97" w:rsidP="00662FDD">
            <w:pPr>
              <w:keepNext/>
              <w:keepLines/>
              <w:spacing w:after="0"/>
              <w:rPr>
                <w:sz w:val="20"/>
                <w:szCs w:val="20"/>
              </w:rPr>
            </w:pPr>
            <w:r w:rsidRPr="00662FDD">
              <w:rPr>
                <w:sz w:val="20"/>
                <w:szCs w:val="20"/>
              </w:rPr>
              <w:t>CFL, integral</w:t>
            </w:r>
          </w:p>
        </w:tc>
        <w:tc>
          <w:tcPr>
            <w:tcW w:w="810" w:type="dxa"/>
            <w:tcBorders>
              <w:top w:val="single" w:sz="12" w:space="0" w:color="000000"/>
            </w:tcBorders>
            <w:shd w:val="clear" w:color="auto" w:fill="FFFF00"/>
            <w:vAlign w:val="center"/>
          </w:tcPr>
          <w:p w:rsidR="00034B97" w:rsidRPr="00662FDD" w:rsidRDefault="00034B97" w:rsidP="00662FDD">
            <w:pPr>
              <w:keepNext/>
              <w:keepLines/>
              <w:spacing w:after="0"/>
              <w:jc w:val="center"/>
              <w:rPr>
                <w:sz w:val="20"/>
                <w:szCs w:val="20"/>
              </w:rPr>
            </w:pPr>
            <w:r w:rsidRPr="00662FDD">
              <w:rPr>
                <w:sz w:val="20"/>
                <w:szCs w:val="20"/>
              </w:rPr>
              <w:t>A</w:t>
            </w:r>
          </w:p>
        </w:tc>
        <w:tc>
          <w:tcPr>
            <w:tcW w:w="1188" w:type="dxa"/>
            <w:tcBorders>
              <w:top w:val="single" w:sz="12" w:space="0" w:color="000000"/>
              <w:right w:val="single" w:sz="12" w:space="0" w:color="000000"/>
            </w:tcBorders>
            <w:shd w:val="clear" w:color="auto" w:fill="FFFF00"/>
            <w:vAlign w:val="center"/>
          </w:tcPr>
          <w:p w:rsidR="00034B97" w:rsidRPr="00662FDD" w:rsidRDefault="00034B97" w:rsidP="00662FDD">
            <w:pPr>
              <w:keepNext/>
              <w:keepLines/>
              <w:spacing w:after="0"/>
              <w:jc w:val="center"/>
              <w:rPr>
                <w:sz w:val="20"/>
                <w:szCs w:val="20"/>
              </w:rPr>
            </w:pPr>
            <w:r w:rsidRPr="00662FDD">
              <w:rPr>
                <w:sz w:val="20"/>
                <w:szCs w:val="20"/>
              </w:rPr>
              <w:t>2008 v2.05</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2</w:t>
            </w:r>
          </w:p>
        </w:tc>
        <w:tc>
          <w:tcPr>
            <w:tcW w:w="7122" w:type="dxa"/>
            <w:shd w:val="clear" w:color="auto" w:fill="FFFF00"/>
            <w:vAlign w:val="center"/>
          </w:tcPr>
          <w:p w:rsidR="00034B97" w:rsidRPr="00662FDD" w:rsidRDefault="00034B97" w:rsidP="00662FDD">
            <w:pPr>
              <w:keepNext/>
              <w:keepLines/>
              <w:spacing w:after="0"/>
              <w:rPr>
                <w:sz w:val="20"/>
                <w:szCs w:val="20"/>
              </w:rPr>
            </w:pPr>
            <w:r w:rsidRPr="00662FDD">
              <w:rPr>
                <w:sz w:val="20"/>
                <w:szCs w:val="20"/>
              </w:rPr>
              <w:t>Linear Fluorescent, de-lamping</w:t>
            </w:r>
          </w:p>
        </w:tc>
        <w:tc>
          <w:tcPr>
            <w:tcW w:w="810" w:type="dxa"/>
            <w:shd w:val="clear" w:color="auto" w:fill="FFFF00"/>
            <w:vAlign w:val="center"/>
          </w:tcPr>
          <w:p w:rsidR="00034B97" w:rsidRPr="00662FDD" w:rsidRDefault="00034B97" w:rsidP="00662FDD">
            <w:pPr>
              <w:keepNext/>
              <w:keepLines/>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keepNext/>
              <w:keepLines/>
              <w:spacing w:after="0"/>
              <w:jc w:val="center"/>
              <w:rPr>
                <w:sz w:val="20"/>
                <w:szCs w:val="20"/>
              </w:rPr>
            </w:pPr>
            <w:r w:rsidRPr="00662FDD">
              <w:rPr>
                <w:sz w:val="20"/>
                <w:szCs w:val="20"/>
              </w:rPr>
              <w:t>2005 v2.01</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3</w:t>
            </w:r>
          </w:p>
        </w:tc>
        <w:tc>
          <w:tcPr>
            <w:tcW w:w="7122" w:type="dxa"/>
            <w:shd w:val="clear" w:color="auto" w:fill="FFFF00"/>
            <w:vAlign w:val="center"/>
          </w:tcPr>
          <w:p w:rsidR="00034B97" w:rsidRPr="00662FDD" w:rsidRDefault="00034B97" w:rsidP="00662FDD">
            <w:pPr>
              <w:keepNext/>
              <w:keepLines/>
              <w:spacing w:after="0"/>
              <w:rPr>
                <w:sz w:val="20"/>
                <w:szCs w:val="20"/>
              </w:rPr>
            </w:pPr>
            <w:r w:rsidRPr="00662FDD">
              <w:rPr>
                <w:sz w:val="20"/>
                <w:szCs w:val="20"/>
              </w:rPr>
              <w:t>Linear Fluorescent, lamp + ballast</w:t>
            </w:r>
          </w:p>
        </w:tc>
        <w:tc>
          <w:tcPr>
            <w:tcW w:w="810" w:type="dxa"/>
            <w:shd w:val="clear" w:color="auto" w:fill="FFFF00"/>
            <w:vAlign w:val="center"/>
          </w:tcPr>
          <w:p w:rsidR="00034B97" w:rsidRPr="00662FDD" w:rsidRDefault="00034B97" w:rsidP="00662FDD">
            <w:pPr>
              <w:keepNext/>
              <w:keepLines/>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keepNext/>
              <w:keepLines/>
              <w:spacing w:after="0"/>
              <w:jc w:val="center"/>
              <w:rPr>
                <w:sz w:val="20"/>
                <w:szCs w:val="20"/>
              </w:rPr>
            </w:pPr>
            <w:r w:rsidRPr="00662FDD">
              <w:rPr>
                <w:sz w:val="20"/>
                <w:szCs w:val="20"/>
              </w:rPr>
              <w:t>2008 v2.05</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4</w:t>
            </w:r>
          </w:p>
        </w:tc>
        <w:tc>
          <w:tcPr>
            <w:tcW w:w="7122" w:type="dxa"/>
            <w:shd w:val="clear" w:color="auto" w:fill="FFFF00"/>
            <w:vAlign w:val="center"/>
          </w:tcPr>
          <w:p w:rsidR="00034B97" w:rsidRPr="00662FDD" w:rsidRDefault="00034B97" w:rsidP="00662FDD">
            <w:pPr>
              <w:keepNext/>
              <w:keepLines/>
              <w:spacing w:after="0"/>
              <w:rPr>
                <w:sz w:val="20"/>
                <w:szCs w:val="20"/>
              </w:rPr>
            </w:pPr>
            <w:r w:rsidRPr="00662FDD">
              <w:rPr>
                <w:sz w:val="20"/>
                <w:szCs w:val="20"/>
              </w:rPr>
              <w:t>Linear Fluorescent, fixture</w:t>
            </w:r>
          </w:p>
        </w:tc>
        <w:tc>
          <w:tcPr>
            <w:tcW w:w="810" w:type="dxa"/>
            <w:shd w:val="clear" w:color="auto" w:fill="FFFF00"/>
            <w:vAlign w:val="center"/>
          </w:tcPr>
          <w:p w:rsidR="00034B97" w:rsidRPr="00662FDD" w:rsidRDefault="00034B97" w:rsidP="00662FDD">
            <w:pPr>
              <w:keepNext/>
              <w:keepLines/>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keepNext/>
              <w:keepLines/>
              <w:spacing w:after="0"/>
              <w:jc w:val="center"/>
              <w:rPr>
                <w:sz w:val="20"/>
                <w:szCs w:val="20"/>
              </w:rPr>
            </w:pPr>
            <w:r w:rsidRPr="00662FDD">
              <w:rPr>
                <w:sz w:val="20"/>
                <w:szCs w:val="20"/>
              </w:rPr>
              <w:t>2008 v2.05</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w:t>
            </w:r>
          </w:p>
        </w:tc>
        <w:tc>
          <w:tcPr>
            <w:tcW w:w="7122" w:type="dxa"/>
            <w:vAlign w:val="center"/>
          </w:tcPr>
          <w:p w:rsidR="00034B97" w:rsidRPr="00662FDD" w:rsidRDefault="00034B97" w:rsidP="00662FDD">
            <w:pPr>
              <w:keepNext/>
              <w:keepLines/>
              <w:spacing w:after="0"/>
              <w:rPr>
                <w:sz w:val="20"/>
                <w:szCs w:val="20"/>
              </w:rPr>
            </w:pPr>
            <w:r w:rsidRPr="00662FDD">
              <w:rPr>
                <w:sz w:val="20"/>
                <w:szCs w:val="20"/>
              </w:rPr>
              <w:t>HID, Mercury Vapor/HPS/LPS</w:t>
            </w:r>
          </w:p>
        </w:tc>
        <w:tc>
          <w:tcPr>
            <w:tcW w:w="810" w:type="dxa"/>
            <w:vAlign w:val="center"/>
          </w:tcPr>
          <w:p w:rsidR="00034B97" w:rsidRPr="00662FDD" w:rsidRDefault="00034B97" w:rsidP="00662FDD">
            <w:pPr>
              <w:keepNext/>
              <w:keepLines/>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2008 v2.05</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6</w:t>
            </w:r>
          </w:p>
        </w:tc>
        <w:tc>
          <w:tcPr>
            <w:tcW w:w="7122" w:type="dxa"/>
            <w:vAlign w:val="center"/>
          </w:tcPr>
          <w:p w:rsidR="00034B97" w:rsidRPr="00662FDD" w:rsidRDefault="00034B97" w:rsidP="00662FDD">
            <w:pPr>
              <w:keepNext/>
              <w:keepLines/>
              <w:spacing w:after="0"/>
              <w:rPr>
                <w:sz w:val="20"/>
                <w:szCs w:val="20"/>
              </w:rPr>
            </w:pPr>
            <w:r w:rsidRPr="00662FDD">
              <w:rPr>
                <w:sz w:val="20"/>
                <w:szCs w:val="20"/>
              </w:rPr>
              <w:t>HID, T5 HO</w:t>
            </w:r>
          </w:p>
        </w:tc>
        <w:tc>
          <w:tcPr>
            <w:tcW w:w="810" w:type="dxa"/>
            <w:vAlign w:val="center"/>
          </w:tcPr>
          <w:p w:rsidR="00034B97" w:rsidRPr="00662FDD" w:rsidRDefault="00034B97" w:rsidP="00662FDD">
            <w:pPr>
              <w:keepNext/>
              <w:keepLines/>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2008 v2.05</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7</w:t>
            </w:r>
          </w:p>
        </w:tc>
        <w:tc>
          <w:tcPr>
            <w:tcW w:w="7122" w:type="dxa"/>
            <w:vAlign w:val="center"/>
          </w:tcPr>
          <w:p w:rsidR="00034B97" w:rsidRPr="00662FDD" w:rsidRDefault="00034B97" w:rsidP="00662FDD">
            <w:pPr>
              <w:keepNext/>
              <w:keepLines/>
              <w:spacing w:after="0"/>
              <w:rPr>
                <w:sz w:val="20"/>
                <w:szCs w:val="20"/>
              </w:rPr>
            </w:pPr>
            <w:r w:rsidRPr="00662FDD">
              <w:rPr>
                <w:sz w:val="20"/>
                <w:szCs w:val="20"/>
              </w:rPr>
              <w:t>HID, Metal Halide</w:t>
            </w:r>
          </w:p>
        </w:tc>
        <w:tc>
          <w:tcPr>
            <w:tcW w:w="810" w:type="dxa"/>
            <w:vAlign w:val="center"/>
          </w:tcPr>
          <w:p w:rsidR="00034B97" w:rsidRPr="00662FDD" w:rsidRDefault="00034B97" w:rsidP="00662FDD">
            <w:pPr>
              <w:keepNext/>
              <w:keepLines/>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2008 v2.05</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8</w:t>
            </w:r>
          </w:p>
        </w:tc>
        <w:tc>
          <w:tcPr>
            <w:tcW w:w="7122" w:type="dxa"/>
            <w:vAlign w:val="center"/>
          </w:tcPr>
          <w:p w:rsidR="00034B97" w:rsidRPr="00662FDD" w:rsidRDefault="00034B97" w:rsidP="00662FDD">
            <w:pPr>
              <w:keepNext/>
              <w:keepLines/>
              <w:spacing w:after="0"/>
              <w:rPr>
                <w:sz w:val="20"/>
                <w:szCs w:val="20"/>
              </w:rPr>
            </w:pPr>
            <w:r w:rsidRPr="00662FDD">
              <w:rPr>
                <w:sz w:val="20"/>
                <w:szCs w:val="20"/>
              </w:rPr>
              <w:t>HID, LED</w:t>
            </w:r>
          </w:p>
        </w:tc>
        <w:tc>
          <w:tcPr>
            <w:tcW w:w="810" w:type="dxa"/>
            <w:vAlign w:val="center"/>
          </w:tcPr>
          <w:p w:rsidR="00034B97" w:rsidRPr="00662FDD" w:rsidRDefault="00034B97" w:rsidP="00662FDD">
            <w:pPr>
              <w:keepNext/>
              <w:keepLines/>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9</w:t>
            </w:r>
          </w:p>
        </w:tc>
        <w:tc>
          <w:tcPr>
            <w:tcW w:w="7122" w:type="dxa"/>
            <w:vAlign w:val="center"/>
          </w:tcPr>
          <w:p w:rsidR="00034B97" w:rsidRPr="00662FDD" w:rsidRDefault="00034B97" w:rsidP="00662FDD">
            <w:pPr>
              <w:keepNext/>
              <w:keepLines/>
              <w:spacing w:after="0"/>
              <w:rPr>
                <w:sz w:val="20"/>
                <w:szCs w:val="20"/>
              </w:rPr>
            </w:pPr>
            <w:r w:rsidRPr="00662FDD">
              <w:rPr>
                <w:sz w:val="20"/>
                <w:szCs w:val="20"/>
              </w:rPr>
              <w:t>CFL, fixture</w:t>
            </w:r>
          </w:p>
        </w:tc>
        <w:tc>
          <w:tcPr>
            <w:tcW w:w="810" w:type="dxa"/>
            <w:vAlign w:val="center"/>
          </w:tcPr>
          <w:p w:rsidR="00034B97" w:rsidRPr="00662FDD" w:rsidRDefault="00034B97" w:rsidP="00662FDD">
            <w:pPr>
              <w:keepNext/>
              <w:keepLines/>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10</w:t>
            </w:r>
          </w:p>
        </w:tc>
        <w:tc>
          <w:tcPr>
            <w:tcW w:w="7122" w:type="dxa"/>
            <w:vAlign w:val="center"/>
          </w:tcPr>
          <w:p w:rsidR="00034B97" w:rsidRPr="00662FDD" w:rsidRDefault="00034B97" w:rsidP="00662FDD">
            <w:pPr>
              <w:keepNext/>
              <w:keepLines/>
              <w:spacing w:after="0"/>
              <w:rPr>
                <w:sz w:val="20"/>
                <w:szCs w:val="20"/>
              </w:rPr>
            </w:pPr>
            <w:r w:rsidRPr="00662FDD">
              <w:rPr>
                <w:sz w:val="20"/>
                <w:szCs w:val="20"/>
              </w:rPr>
              <w:t>Side Daylighting Controls</w:t>
            </w:r>
          </w:p>
        </w:tc>
        <w:tc>
          <w:tcPr>
            <w:tcW w:w="810" w:type="dxa"/>
            <w:vAlign w:val="center"/>
          </w:tcPr>
          <w:p w:rsidR="00034B97" w:rsidRPr="00662FDD" w:rsidRDefault="00034B97" w:rsidP="00662FDD">
            <w:pPr>
              <w:keepNext/>
              <w:keepLines/>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2005 v2.01</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11</w:t>
            </w:r>
          </w:p>
        </w:tc>
        <w:tc>
          <w:tcPr>
            <w:tcW w:w="7122" w:type="dxa"/>
            <w:vAlign w:val="center"/>
          </w:tcPr>
          <w:p w:rsidR="00034B97" w:rsidRPr="00662FDD" w:rsidRDefault="00034B97" w:rsidP="00662FDD">
            <w:pPr>
              <w:keepNext/>
              <w:keepLines/>
              <w:spacing w:after="0"/>
              <w:rPr>
                <w:sz w:val="20"/>
                <w:szCs w:val="20"/>
              </w:rPr>
            </w:pPr>
            <w:r w:rsidRPr="00662FDD">
              <w:rPr>
                <w:sz w:val="20"/>
                <w:szCs w:val="20"/>
              </w:rPr>
              <w:t>Top Daylighting Controls</w:t>
            </w:r>
          </w:p>
        </w:tc>
        <w:tc>
          <w:tcPr>
            <w:tcW w:w="810" w:type="dxa"/>
            <w:vAlign w:val="center"/>
          </w:tcPr>
          <w:p w:rsidR="00034B97" w:rsidRPr="00662FDD" w:rsidRDefault="00034B97" w:rsidP="00662FDD">
            <w:pPr>
              <w:keepNext/>
              <w:keepLines/>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2005 v2.01</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12</w:t>
            </w:r>
          </w:p>
        </w:tc>
        <w:tc>
          <w:tcPr>
            <w:tcW w:w="7122" w:type="dxa"/>
            <w:vAlign w:val="center"/>
          </w:tcPr>
          <w:p w:rsidR="00034B97" w:rsidRPr="00662FDD" w:rsidRDefault="00034B97" w:rsidP="00662FDD">
            <w:pPr>
              <w:keepNext/>
              <w:keepLines/>
              <w:spacing w:after="0"/>
              <w:rPr>
                <w:sz w:val="20"/>
                <w:szCs w:val="20"/>
              </w:rPr>
            </w:pPr>
            <w:r w:rsidRPr="00662FDD">
              <w:rPr>
                <w:sz w:val="20"/>
                <w:szCs w:val="20"/>
              </w:rPr>
              <w:t>Exit, LED</w:t>
            </w:r>
          </w:p>
        </w:tc>
        <w:tc>
          <w:tcPr>
            <w:tcW w:w="810" w:type="dxa"/>
            <w:vAlign w:val="center"/>
          </w:tcPr>
          <w:p w:rsidR="00034B97" w:rsidRPr="00662FDD" w:rsidRDefault="00034B97" w:rsidP="00662FDD">
            <w:pPr>
              <w:keepNext/>
              <w:keepLines/>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2008 v2.05</w:t>
            </w:r>
          </w:p>
        </w:tc>
      </w:tr>
      <w:tr w:rsidR="00034B97" w:rsidRPr="00EB70A9" w:rsidTr="00662FDD">
        <w:tc>
          <w:tcPr>
            <w:tcW w:w="456" w:type="dxa"/>
            <w:tcBorders>
              <w:left w:val="single" w:sz="12" w:space="0" w:color="000000"/>
              <w:bottom w:val="single" w:sz="12" w:space="0" w:color="000000"/>
            </w:tcBorders>
          </w:tcPr>
          <w:p w:rsidR="00034B97" w:rsidRPr="00662FDD" w:rsidRDefault="00034B97" w:rsidP="00662FDD">
            <w:pPr>
              <w:spacing w:after="0"/>
              <w:jc w:val="center"/>
              <w:rPr>
                <w:sz w:val="20"/>
                <w:szCs w:val="20"/>
              </w:rPr>
            </w:pPr>
            <w:r w:rsidRPr="00662FDD">
              <w:rPr>
                <w:sz w:val="20"/>
                <w:szCs w:val="20"/>
              </w:rPr>
              <w:t>13</w:t>
            </w:r>
          </w:p>
        </w:tc>
        <w:tc>
          <w:tcPr>
            <w:tcW w:w="7122" w:type="dxa"/>
            <w:tcBorders>
              <w:bottom w:val="single" w:sz="12" w:space="0" w:color="000000"/>
            </w:tcBorders>
            <w:vAlign w:val="center"/>
          </w:tcPr>
          <w:p w:rsidR="00034B97" w:rsidRPr="00662FDD" w:rsidRDefault="00034B97" w:rsidP="00662FDD">
            <w:pPr>
              <w:keepNext/>
              <w:keepLines/>
              <w:spacing w:after="0"/>
              <w:rPr>
                <w:sz w:val="20"/>
                <w:szCs w:val="20"/>
              </w:rPr>
            </w:pPr>
            <w:r w:rsidRPr="00662FDD">
              <w:rPr>
                <w:sz w:val="20"/>
                <w:szCs w:val="20"/>
              </w:rPr>
              <w:t>Incandescent Lamp</w:t>
            </w:r>
          </w:p>
        </w:tc>
        <w:tc>
          <w:tcPr>
            <w:tcW w:w="810" w:type="dxa"/>
            <w:tcBorders>
              <w:bottom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C</w:t>
            </w:r>
          </w:p>
        </w:tc>
        <w:tc>
          <w:tcPr>
            <w:tcW w:w="1188" w:type="dxa"/>
            <w:tcBorders>
              <w:bottom w:val="single" w:sz="12" w:space="0" w:color="000000"/>
              <w:right w:val="single" w:sz="12" w:space="0" w:color="000000"/>
            </w:tcBorders>
            <w:vAlign w:val="center"/>
          </w:tcPr>
          <w:p w:rsidR="00034B97" w:rsidRPr="00662FDD" w:rsidRDefault="00034B97" w:rsidP="00662FDD">
            <w:pPr>
              <w:keepNext/>
              <w:keepLines/>
              <w:spacing w:after="0"/>
              <w:jc w:val="center"/>
              <w:rPr>
                <w:sz w:val="20"/>
                <w:szCs w:val="20"/>
              </w:rPr>
            </w:pPr>
            <w:r w:rsidRPr="00662FDD">
              <w:rPr>
                <w:sz w:val="20"/>
                <w:szCs w:val="20"/>
              </w:rPr>
              <w:t>N/A</w:t>
            </w:r>
          </w:p>
        </w:tc>
      </w:tr>
    </w:tbl>
    <w:p w:rsidR="00034B97" w:rsidRDefault="00034B97" w:rsidP="00975D41">
      <w:pPr>
        <w:spacing w:after="130"/>
      </w:pPr>
    </w:p>
    <w:p w:rsidR="00034B97" w:rsidRPr="00DA586A" w:rsidRDefault="00034B97" w:rsidP="002C3EB8">
      <w:pPr>
        <w:pStyle w:val="Caption"/>
      </w:pPr>
      <w:r w:rsidRPr="00DA586A">
        <w:t xml:space="preserve"> 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3</w:t>
      </w:r>
      <w:r w:rsidR="003A5638">
        <w:fldChar w:fldCharType="end"/>
      </w:r>
      <w:r w:rsidRPr="00DA586A">
        <w:t>: Ranked Commercial HVAC and Building Envelope EEM Categories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56"/>
        <w:gridCol w:w="7122"/>
        <w:gridCol w:w="810"/>
        <w:gridCol w:w="1188"/>
      </w:tblGrid>
      <w:tr w:rsidR="00034B97" w:rsidRPr="00DA586A" w:rsidTr="00662FDD">
        <w:trPr>
          <w:trHeight w:val="381"/>
          <w:tblHeader/>
        </w:trPr>
        <w:tc>
          <w:tcPr>
            <w:tcW w:w="456" w:type="dxa"/>
            <w:tcBorders>
              <w:top w:val="single" w:sz="12" w:space="0" w:color="000000"/>
              <w:left w:val="single" w:sz="12" w:space="0" w:color="000000"/>
              <w:bottom w:val="single" w:sz="12" w:space="0" w:color="000000"/>
              <w:right w:val="single" w:sz="6" w:space="0" w:color="D9D9D9"/>
            </w:tcBorders>
            <w:shd w:val="pct20" w:color="000000" w:fill="FFFFFF"/>
          </w:tcPr>
          <w:p w:rsidR="00034B97" w:rsidRPr="00662FDD" w:rsidRDefault="00034B97" w:rsidP="00662FDD">
            <w:pPr>
              <w:spacing w:before="120" w:after="120"/>
              <w:jc w:val="right"/>
              <w:rPr>
                <w:b/>
                <w:bCs/>
              </w:rPr>
            </w:pPr>
          </w:p>
        </w:tc>
        <w:tc>
          <w:tcPr>
            <w:tcW w:w="7122" w:type="dxa"/>
            <w:tcBorders>
              <w:top w:val="single" w:sz="12" w:space="0" w:color="000000"/>
              <w:left w:val="single" w:sz="6" w:space="0" w:color="D9D9D9"/>
              <w:bottom w:val="single" w:sz="12" w:space="0" w:color="000000"/>
              <w:right w:val="single" w:sz="8" w:space="0" w:color="000000"/>
            </w:tcBorders>
            <w:shd w:val="pct20" w:color="000000" w:fill="FFFFFF"/>
            <w:vAlign w:val="bottom"/>
          </w:tcPr>
          <w:p w:rsidR="00034B97" w:rsidRPr="00662FDD" w:rsidRDefault="00034B97" w:rsidP="00662FDD">
            <w:pPr>
              <w:spacing w:before="120" w:after="120"/>
              <w:jc w:val="center"/>
              <w:rPr>
                <w:b/>
                <w:bCs/>
              </w:rPr>
            </w:pPr>
            <w:r w:rsidRPr="00662FDD">
              <w:rPr>
                <w:b/>
                <w:bCs/>
              </w:rPr>
              <w:t>Energy Efficiency Measure Category</w:t>
            </w:r>
          </w:p>
        </w:tc>
        <w:tc>
          <w:tcPr>
            <w:tcW w:w="810" w:type="dxa"/>
            <w:tcBorders>
              <w:top w:val="single" w:sz="12" w:space="0" w:color="000000"/>
              <w:left w:val="single" w:sz="8" w:space="0" w:color="000000"/>
              <w:bottom w:val="single" w:sz="12" w:space="0" w:color="000000"/>
              <w:right w:val="single" w:sz="8" w:space="0" w:color="000000"/>
            </w:tcBorders>
            <w:shd w:val="pct20" w:color="000000" w:fill="FFFFFF"/>
            <w:vAlign w:val="bottom"/>
          </w:tcPr>
          <w:p w:rsidR="00034B97" w:rsidRPr="00662FDD" w:rsidRDefault="00034B97" w:rsidP="00662FDD">
            <w:pPr>
              <w:spacing w:before="120" w:after="120"/>
              <w:jc w:val="center"/>
              <w:rPr>
                <w:b/>
                <w:bCs/>
              </w:rPr>
            </w:pPr>
            <w:r w:rsidRPr="00662FDD">
              <w:rPr>
                <w:b/>
                <w:bCs/>
              </w:rPr>
              <w:t>Rank</w:t>
            </w:r>
          </w:p>
        </w:tc>
        <w:tc>
          <w:tcPr>
            <w:tcW w:w="1188" w:type="dxa"/>
            <w:tcBorders>
              <w:top w:val="single" w:sz="12" w:space="0" w:color="000000"/>
              <w:left w:val="single" w:sz="8" w:space="0" w:color="000000"/>
              <w:bottom w:val="single" w:sz="12" w:space="0" w:color="000000"/>
              <w:right w:val="single" w:sz="12" w:space="0" w:color="000000"/>
            </w:tcBorders>
            <w:shd w:val="pct20" w:color="000000" w:fill="FFFFFF"/>
            <w:vAlign w:val="center"/>
          </w:tcPr>
          <w:p w:rsidR="00034B97" w:rsidRPr="00662FDD" w:rsidRDefault="00034B97" w:rsidP="00662FDD">
            <w:pPr>
              <w:spacing w:before="120" w:after="120"/>
              <w:jc w:val="center"/>
              <w:rPr>
                <w:b/>
                <w:bCs/>
              </w:rPr>
            </w:pPr>
            <w:r w:rsidRPr="00662FDD">
              <w:rPr>
                <w:b/>
                <w:bCs/>
              </w:rPr>
              <w:t>DEER</w:t>
            </w:r>
          </w:p>
        </w:tc>
      </w:tr>
      <w:tr w:rsidR="00034B97" w:rsidRPr="00DA586A" w:rsidTr="00AA1160">
        <w:tc>
          <w:tcPr>
            <w:tcW w:w="456" w:type="dxa"/>
            <w:tcBorders>
              <w:top w:val="single" w:sz="12" w:space="0" w:color="000000"/>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w:t>
            </w:r>
          </w:p>
        </w:tc>
        <w:tc>
          <w:tcPr>
            <w:tcW w:w="7122" w:type="dxa"/>
            <w:tcBorders>
              <w:top w:val="single" w:sz="12" w:space="0" w:color="000000"/>
            </w:tcBorders>
            <w:shd w:val="clear" w:color="auto" w:fill="FFFF00"/>
          </w:tcPr>
          <w:p w:rsidR="00034B97" w:rsidRPr="00662FDD" w:rsidRDefault="00034B97" w:rsidP="00662FDD">
            <w:pPr>
              <w:spacing w:after="0"/>
              <w:jc w:val="left"/>
              <w:rPr>
                <w:sz w:val="20"/>
                <w:szCs w:val="20"/>
              </w:rPr>
            </w:pPr>
            <w:r w:rsidRPr="00662FDD">
              <w:rPr>
                <w:sz w:val="20"/>
                <w:szCs w:val="20"/>
              </w:rPr>
              <w:t>HVAC Quality Maintenance: Refrigerant Charge Adjustment</w:t>
            </w:r>
          </w:p>
        </w:tc>
        <w:tc>
          <w:tcPr>
            <w:tcW w:w="810" w:type="dxa"/>
            <w:tcBorders>
              <w:top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top w:val="single" w:sz="12" w:space="0" w:color="000000"/>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2</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HVAC Quality Maintenance: Airflow Adjustment</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3</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HVAC Quality Maintenance: Condenser Coil Cleaning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4</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HVAC Quality Maintenance: Evaporator Coil Cleaning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5</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HVAC Quality Maintenance: RCx Packages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6</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Package Terminal Air Conditioner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7</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Water-Cooled Centrifugal Chiller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8</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Water-Cooled Screw Chiller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9</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Water-Cooled Scroll Chiller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lastRenderedPageBreak/>
              <w:t>10</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Water-Cooled Reciprocating Chiller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11</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Water-Cooled Centrifugal Chiller with Variable Speed Drive</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12</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Water-Cooled Screw Chiller with Variable Speed Drive</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13</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Water-Cooled “Frictionless” Chiller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14</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Water-Cooled “Frictionless” Chiller with Variable Speed Drive</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15</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Air-Cooled Screw Chiller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16</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Air-Cooled Scroll Chiller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17</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Air-Cooled Reciprocating Chiller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18</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Air-Cooled Screw Chiller with Variable Speed Drive</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19</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Air-Cooled “Frictionless” Chiller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20</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Air-Cooled “Frictionless” Chiller with Variable Speed Drive</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21</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Central Cooling Plant Reset Controls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22</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Central Heating Plant Reset Controls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23</w:t>
            </w:r>
          </w:p>
        </w:tc>
        <w:tc>
          <w:tcPr>
            <w:tcW w:w="7122" w:type="dxa"/>
          </w:tcPr>
          <w:p w:rsidR="00034B97" w:rsidRPr="00662FDD" w:rsidRDefault="00034B97" w:rsidP="00662FDD">
            <w:pPr>
              <w:spacing w:after="0"/>
              <w:jc w:val="left"/>
              <w:rPr>
                <w:sz w:val="20"/>
                <w:szCs w:val="20"/>
              </w:rPr>
            </w:pPr>
            <w:r w:rsidRPr="00662FDD">
              <w:rPr>
                <w:sz w:val="20"/>
                <w:szCs w:val="20"/>
              </w:rPr>
              <w:t>Air-Cooled Package Heat Pump</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24</w:t>
            </w:r>
          </w:p>
        </w:tc>
        <w:tc>
          <w:tcPr>
            <w:tcW w:w="7122" w:type="dxa"/>
          </w:tcPr>
          <w:p w:rsidR="00034B97" w:rsidRPr="00662FDD" w:rsidRDefault="00034B97" w:rsidP="00662FDD">
            <w:pPr>
              <w:spacing w:after="0"/>
              <w:jc w:val="left"/>
              <w:rPr>
                <w:sz w:val="20"/>
                <w:szCs w:val="20"/>
              </w:rPr>
            </w:pPr>
            <w:r w:rsidRPr="00662FDD">
              <w:rPr>
                <w:sz w:val="20"/>
                <w:szCs w:val="20"/>
              </w:rPr>
              <w:t>Water Source Heat Pump</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25</w:t>
            </w:r>
          </w:p>
        </w:tc>
        <w:tc>
          <w:tcPr>
            <w:tcW w:w="7122" w:type="dxa"/>
          </w:tcPr>
          <w:p w:rsidR="00034B97" w:rsidRPr="00662FDD" w:rsidRDefault="00034B97" w:rsidP="00662FDD">
            <w:pPr>
              <w:spacing w:after="0"/>
              <w:jc w:val="left"/>
              <w:rPr>
                <w:sz w:val="20"/>
                <w:szCs w:val="20"/>
              </w:rPr>
            </w:pPr>
            <w:r w:rsidRPr="00662FDD">
              <w:rPr>
                <w:sz w:val="20"/>
                <w:szCs w:val="20"/>
              </w:rPr>
              <w:t>Air-Cooled Split System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26</w:t>
            </w:r>
          </w:p>
        </w:tc>
        <w:tc>
          <w:tcPr>
            <w:tcW w:w="7122" w:type="dxa"/>
          </w:tcPr>
          <w:p w:rsidR="00034B97" w:rsidRPr="00662FDD" w:rsidRDefault="00034B97" w:rsidP="00662FDD">
            <w:pPr>
              <w:spacing w:after="0"/>
              <w:jc w:val="left"/>
              <w:rPr>
                <w:sz w:val="20"/>
                <w:szCs w:val="20"/>
              </w:rPr>
            </w:pPr>
            <w:r w:rsidRPr="00662FDD">
              <w:rPr>
                <w:sz w:val="20"/>
                <w:szCs w:val="20"/>
              </w:rPr>
              <w:t>Air Cooled Split System Heat Pump</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27</w:t>
            </w:r>
          </w:p>
        </w:tc>
        <w:tc>
          <w:tcPr>
            <w:tcW w:w="7122" w:type="dxa"/>
          </w:tcPr>
          <w:p w:rsidR="00034B97" w:rsidRPr="00662FDD" w:rsidRDefault="00034B97" w:rsidP="00662FDD">
            <w:pPr>
              <w:spacing w:after="0"/>
              <w:jc w:val="left"/>
              <w:rPr>
                <w:sz w:val="20"/>
                <w:szCs w:val="20"/>
              </w:rPr>
            </w:pPr>
            <w:r w:rsidRPr="00662FDD">
              <w:rPr>
                <w:sz w:val="20"/>
                <w:szCs w:val="20"/>
              </w:rPr>
              <w:t>Water-Cooled Package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28</w:t>
            </w:r>
          </w:p>
        </w:tc>
        <w:tc>
          <w:tcPr>
            <w:tcW w:w="7122" w:type="dxa"/>
          </w:tcPr>
          <w:p w:rsidR="00034B97" w:rsidRPr="00662FDD" w:rsidRDefault="00034B97" w:rsidP="00662FDD">
            <w:pPr>
              <w:spacing w:after="0"/>
              <w:jc w:val="left"/>
              <w:rPr>
                <w:sz w:val="20"/>
                <w:szCs w:val="20"/>
              </w:rPr>
            </w:pPr>
            <w:r w:rsidRPr="00662FDD">
              <w:rPr>
                <w:sz w:val="20"/>
                <w:szCs w:val="20"/>
              </w:rPr>
              <w:t>Water-Cooled “Frictionless” Compressor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29</w:t>
            </w:r>
          </w:p>
        </w:tc>
        <w:tc>
          <w:tcPr>
            <w:tcW w:w="7122" w:type="dxa"/>
          </w:tcPr>
          <w:p w:rsidR="00034B97" w:rsidRPr="00662FDD" w:rsidRDefault="00034B97" w:rsidP="00662FDD">
            <w:pPr>
              <w:spacing w:after="0"/>
              <w:jc w:val="left"/>
              <w:rPr>
                <w:sz w:val="20"/>
                <w:szCs w:val="20"/>
              </w:rPr>
            </w:pPr>
            <w:r w:rsidRPr="00662FDD">
              <w:rPr>
                <w:sz w:val="20"/>
                <w:szCs w:val="20"/>
              </w:rPr>
              <w:t>Air-Cooled “Frictionless” Compressor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30</w:t>
            </w:r>
          </w:p>
        </w:tc>
        <w:tc>
          <w:tcPr>
            <w:tcW w:w="7122" w:type="dxa"/>
          </w:tcPr>
          <w:p w:rsidR="00034B97" w:rsidRPr="00662FDD" w:rsidRDefault="00034B97" w:rsidP="00662FDD">
            <w:pPr>
              <w:spacing w:after="0"/>
              <w:jc w:val="left"/>
              <w:rPr>
                <w:sz w:val="20"/>
                <w:szCs w:val="20"/>
              </w:rPr>
            </w:pPr>
            <w:r w:rsidRPr="00662FDD">
              <w:rPr>
                <w:sz w:val="20"/>
                <w:szCs w:val="20"/>
              </w:rPr>
              <w:t>HVAC Quality Maintenance: Duct Sealing</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31</w:t>
            </w:r>
          </w:p>
        </w:tc>
        <w:tc>
          <w:tcPr>
            <w:tcW w:w="7122" w:type="dxa"/>
          </w:tcPr>
          <w:p w:rsidR="00034B97" w:rsidRPr="00662FDD" w:rsidRDefault="00034B97" w:rsidP="00662FDD">
            <w:pPr>
              <w:spacing w:after="0"/>
              <w:jc w:val="left"/>
              <w:rPr>
                <w:sz w:val="20"/>
                <w:szCs w:val="20"/>
              </w:rPr>
            </w:pPr>
            <w:r w:rsidRPr="00662FDD">
              <w:rPr>
                <w:sz w:val="20"/>
                <w:szCs w:val="20"/>
              </w:rPr>
              <w:t>Chilled Water Variable Frequency Drive Pump</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32</w:t>
            </w:r>
          </w:p>
        </w:tc>
        <w:tc>
          <w:tcPr>
            <w:tcW w:w="7122" w:type="dxa"/>
          </w:tcPr>
          <w:p w:rsidR="00034B97" w:rsidRPr="00662FDD" w:rsidRDefault="00034B97" w:rsidP="00662FDD">
            <w:pPr>
              <w:spacing w:after="0"/>
              <w:jc w:val="left"/>
              <w:rPr>
                <w:sz w:val="20"/>
                <w:szCs w:val="20"/>
              </w:rPr>
            </w:pPr>
            <w:r w:rsidRPr="00662FDD">
              <w:rPr>
                <w:sz w:val="20"/>
                <w:szCs w:val="20"/>
              </w:rPr>
              <w:t>Hot Water Variable Frequency Drive Pump</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33</w:t>
            </w:r>
          </w:p>
        </w:tc>
        <w:tc>
          <w:tcPr>
            <w:tcW w:w="7122" w:type="dxa"/>
          </w:tcPr>
          <w:p w:rsidR="00034B97" w:rsidRPr="00662FDD" w:rsidRDefault="00034B97" w:rsidP="00662FDD">
            <w:pPr>
              <w:spacing w:after="0"/>
              <w:jc w:val="left"/>
              <w:rPr>
                <w:sz w:val="20"/>
                <w:szCs w:val="20"/>
              </w:rPr>
            </w:pPr>
            <w:r w:rsidRPr="00662FDD">
              <w:rPr>
                <w:sz w:val="20"/>
                <w:szCs w:val="20"/>
              </w:rPr>
              <w:t>Water Loop Heat Pump Variable Frequency Drive Pump</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34</w:t>
            </w:r>
          </w:p>
        </w:tc>
        <w:tc>
          <w:tcPr>
            <w:tcW w:w="7122" w:type="dxa"/>
          </w:tcPr>
          <w:p w:rsidR="00034B97" w:rsidRPr="00662FDD" w:rsidRDefault="00034B97" w:rsidP="00662FDD">
            <w:pPr>
              <w:spacing w:after="0"/>
              <w:jc w:val="left"/>
              <w:rPr>
                <w:sz w:val="20"/>
                <w:szCs w:val="20"/>
              </w:rPr>
            </w:pPr>
            <w:r w:rsidRPr="00662FDD">
              <w:rPr>
                <w:sz w:val="20"/>
                <w:szCs w:val="20"/>
              </w:rPr>
              <w:t>Water Loop Heat Pump Variable Flow Loop</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35</w:t>
            </w:r>
          </w:p>
        </w:tc>
        <w:tc>
          <w:tcPr>
            <w:tcW w:w="7122" w:type="dxa"/>
          </w:tcPr>
          <w:p w:rsidR="00034B97" w:rsidRPr="00662FDD" w:rsidRDefault="00034B97" w:rsidP="00662FDD">
            <w:pPr>
              <w:spacing w:after="0"/>
              <w:jc w:val="left"/>
              <w:rPr>
                <w:sz w:val="20"/>
                <w:szCs w:val="20"/>
              </w:rPr>
            </w:pPr>
            <w:r w:rsidRPr="00662FDD">
              <w:rPr>
                <w:sz w:val="20"/>
                <w:szCs w:val="20"/>
              </w:rPr>
              <w:t>Variable Air Volume Distribution</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36</w:t>
            </w:r>
          </w:p>
        </w:tc>
        <w:tc>
          <w:tcPr>
            <w:tcW w:w="7122" w:type="dxa"/>
          </w:tcPr>
          <w:p w:rsidR="00034B97" w:rsidRPr="00662FDD" w:rsidRDefault="00034B97" w:rsidP="00662FDD">
            <w:pPr>
              <w:spacing w:after="0"/>
              <w:jc w:val="left"/>
              <w:rPr>
                <w:sz w:val="20"/>
                <w:szCs w:val="20"/>
              </w:rPr>
            </w:pPr>
            <w:r w:rsidRPr="00662FDD">
              <w:rPr>
                <w:sz w:val="20"/>
                <w:szCs w:val="20"/>
              </w:rPr>
              <w:t>Air-Cooled Package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37</w:t>
            </w:r>
          </w:p>
        </w:tc>
        <w:tc>
          <w:tcPr>
            <w:tcW w:w="7122" w:type="dxa"/>
          </w:tcPr>
          <w:p w:rsidR="00034B97" w:rsidRPr="00662FDD" w:rsidRDefault="00034B97" w:rsidP="00662FDD">
            <w:pPr>
              <w:spacing w:after="0"/>
              <w:jc w:val="left"/>
              <w:rPr>
                <w:sz w:val="20"/>
                <w:szCs w:val="20"/>
              </w:rPr>
            </w:pPr>
            <w:r w:rsidRPr="00662FDD">
              <w:rPr>
                <w:sz w:val="20"/>
                <w:szCs w:val="20"/>
              </w:rPr>
              <w:t>Steam Traps in HVAC Applications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38</w:t>
            </w:r>
          </w:p>
        </w:tc>
        <w:tc>
          <w:tcPr>
            <w:tcW w:w="7122" w:type="dxa"/>
          </w:tcPr>
          <w:p w:rsidR="00034B97" w:rsidRPr="00662FDD" w:rsidRDefault="00034B97" w:rsidP="00662FDD">
            <w:pPr>
              <w:spacing w:after="0"/>
              <w:jc w:val="left"/>
              <w:rPr>
                <w:sz w:val="20"/>
                <w:szCs w:val="20"/>
              </w:rPr>
            </w:pPr>
            <w:r w:rsidRPr="00662FDD">
              <w:rPr>
                <w:sz w:val="20"/>
                <w:szCs w:val="20"/>
              </w:rPr>
              <w:t>Furnace</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39</w:t>
            </w:r>
          </w:p>
        </w:tc>
        <w:tc>
          <w:tcPr>
            <w:tcW w:w="7122" w:type="dxa"/>
          </w:tcPr>
          <w:p w:rsidR="00034B97" w:rsidRPr="00662FDD" w:rsidRDefault="00034B97" w:rsidP="00662FDD">
            <w:pPr>
              <w:spacing w:after="0"/>
              <w:jc w:val="left"/>
              <w:rPr>
                <w:sz w:val="20"/>
                <w:szCs w:val="20"/>
              </w:rPr>
            </w:pPr>
            <w:r w:rsidRPr="00662FDD">
              <w:rPr>
                <w:sz w:val="20"/>
                <w:szCs w:val="20"/>
              </w:rPr>
              <w:t>Package Terminal Heat Pump</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40</w:t>
            </w:r>
          </w:p>
        </w:tc>
        <w:tc>
          <w:tcPr>
            <w:tcW w:w="7122" w:type="dxa"/>
          </w:tcPr>
          <w:p w:rsidR="00034B97" w:rsidRPr="00662FDD" w:rsidRDefault="00034B97" w:rsidP="00662FDD">
            <w:pPr>
              <w:spacing w:after="0"/>
              <w:jc w:val="left"/>
              <w:rPr>
                <w:sz w:val="20"/>
                <w:szCs w:val="20"/>
              </w:rPr>
            </w:pPr>
            <w:r w:rsidRPr="00662FDD">
              <w:rPr>
                <w:sz w:val="20"/>
                <w:szCs w:val="20"/>
              </w:rPr>
              <w:t>Hot Water Boiler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41</w:t>
            </w:r>
          </w:p>
        </w:tc>
        <w:tc>
          <w:tcPr>
            <w:tcW w:w="7122" w:type="dxa"/>
          </w:tcPr>
          <w:p w:rsidR="00034B97" w:rsidRPr="00662FDD" w:rsidRDefault="00034B97" w:rsidP="00662FDD">
            <w:pPr>
              <w:spacing w:after="0"/>
              <w:jc w:val="left"/>
              <w:rPr>
                <w:sz w:val="20"/>
                <w:szCs w:val="20"/>
              </w:rPr>
            </w:pPr>
            <w:r w:rsidRPr="00662FDD">
              <w:rPr>
                <w:sz w:val="20"/>
                <w:szCs w:val="20"/>
              </w:rPr>
              <w:t>Steam Boiler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42</w:t>
            </w:r>
          </w:p>
        </w:tc>
        <w:tc>
          <w:tcPr>
            <w:tcW w:w="7122" w:type="dxa"/>
          </w:tcPr>
          <w:p w:rsidR="00034B97" w:rsidRPr="00662FDD" w:rsidRDefault="00034B97" w:rsidP="00662FDD">
            <w:pPr>
              <w:spacing w:after="0"/>
              <w:jc w:val="left"/>
              <w:rPr>
                <w:sz w:val="20"/>
                <w:szCs w:val="20"/>
              </w:rPr>
            </w:pPr>
            <w:r w:rsidRPr="00662FDD">
              <w:rPr>
                <w:sz w:val="20"/>
                <w:szCs w:val="20"/>
              </w:rPr>
              <w:t>Central Cooling Plant Water-side Economizer/Pre-cooler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43</w:t>
            </w:r>
          </w:p>
        </w:tc>
        <w:tc>
          <w:tcPr>
            <w:tcW w:w="7122" w:type="dxa"/>
          </w:tcPr>
          <w:p w:rsidR="00034B97" w:rsidRPr="00662FDD" w:rsidRDefault="00034B97" w:rsidP="00662FDD">
            <w:pPr>
              <w:spacing w:after="0"/>
              <w:jc w:val="left"/>
              <w:rPr>
                <w:sz w:val="20"/>
                <w:szCs w:val="20"/>
              </w:rPr>
            </w:pPr>
            <w:r w:rsidRPr="00662FDD">
              <w:rPr>
                <w:sz w:val="20"/>
                <w:szCs w:val="20"/>
              </w:rPr>
              <w:t>Room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44</w:t>
            </w:r>
          </w:p>
        </w:tc>
        <w:tc>
          <w:tcPr>
            <w:tcW w:w="7122" w:type="dxa"/>
          </w:tcPr>
          <w:p w:rsidR="00034B97" w:rsidRPr="00662FDD" w:rsidRDefault="00034B97" w:rsidP="00662FDD">
            <w:pPr>
              <w:spacing w:after="0"/>
              <w:jc w:val="left"/>
              <w:rPr>
                <w:sz w:val="20"/>
                <w:szCs w:val="20"/>
              </w:rPr>
            </w:pPr>
            <w:r w:rsidRPr="00662FDD">
              <w:rPr>
                <w:sz w:val="20"/>
                <w:szCs w:val="20"/>
              </w:rPr>
              <w:t>Hot/Dry Climate Air-Cooled Package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45</w:t>
            </w:r>
          </w:p>
        </w:tc>
        <w:tc>
          <w:tcPr>
            <w:tcW w:w="7122" w:type="dxa"/>
          </w:tcPr>
          <w:p w:rsidR="00034B97" w:rsidRPr="00662FDD" w:rsidRDefault="00034B97" w:rsidP="00662FDD">
            <w:pPr>
              <w:spacing w:after="0"/>
              <w:jc w:val="left"/>
              <w:rPr>
                <w:sz w:val="20"/>
                <w:szCs w:val="20"/>
              </w:rPr>
            </w:pPr>
            <w:r w:rsidRPr="00662FDD">
              <w:rPr>
                <w:sz w:val="20"/>
                <w:szCs w:val="20"/>
              </w:rPr>
              <w:t>Hot/Dry Climate Air-Cooled Split System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lastRenderedPageBreak/>
              <w:t>46</w:t>
            </w:r>
          </w:p>
        </w:tc>
        <w:tc>
          <w:tcPr>
            <w:tcW w:w="7122" w:type="dxa"/>
          </w:tcPr>
          <w:p w:rsidR="00034B97" w:rsidRPr="00662FDD" w:rsidRDefault="00034B97" w:rsidP="00662FDD">
            <w:pPr>
              <w:spacing w:after="0"/>
              <w:jc w:val="left"/>
              <w:rPr>
                <w:sz w:val="20"/>
                <w:szCs w:val="20"/>
              </w:rPr>
            </w:pPr>
            <w:r w:rsidRPr="00662FDD">
              <w:rPr>
                <w:sz w:val="20"/>
                <w:szCs w:val="20"/>
              </w:rPr>
              <w:t>Room Heat Pump</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47</w:t>
            </w:r>
          </w:p>
        </w:tc>
        <w:tc>
          <w:tcPr>
            <w:tcW w:w="7122" w:type="dxa"/>
          </w:tcPr>
          <w:p w:rsidR="00034B97" w:rsidRPr="00662FDD" w:rsidRDefault="00034B97" w:rsidP="00662FDD">
            <w:pPr>
              <w:spacing w:after="0"/>
              <w:jc w:val="left"/>
              <w:rPr>
                <w:sz w:val="20"/>
                <w:szCs w:val="20"/>
              </w:rPr>
            </w:pPr>
            <w:r w:rsidRPr="00662FDD">
              <w:rPr>
                <w:sz w:val="20"/>
                <w:szCs w:val="20"/>
              </w:rPr>
              <w:t>Chilled Water Circulation Pump Motor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48</w:t>
            </w:r>
          </w:p>
        </w:tc>
        <w:tc>
          <w:tcPr>
            <w:tcW w:w="7122" w:type="dxa"/>
          </w:tcPr>
          <w:p w:rsidR="00034B97" w:rsidRPr="00662FDD" w:rsidRDefault="00034B97" w:rsidP="00662FDD">
            <w:pPr>
              <w:spacing w:after="0"/>
              <w:jc w:val="left"/>
              <w:rPr>
                <w:sz w:val="20"/>
                <w:szCs w:val="20"/>
              </w:rPr>
            </w:pPr>
            <w:r w:rsidRPr="00662FDD">
              <w:rPr>
                <w:sz w:val="20"/>
                <w:szCs w:val="20"/>
              </w:rPr>
              <w:t>Hot Water Circulation Pump Motor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49</w:t>
            </w:r>
          </w:p>
        </w:tc>
        <w:tc>
          <w:tcPr>
            <w:tcW w:w="7122" w:type="dxa"/>
          </w:tcPr>
          <w:p w:rsidR="00034B97" w:rsidRPr="00662FDD" w:rsidRDefault="00034B97" w:rsidP="00662FDD">
            <w:pPr>
              <w:spacing w:after="0"/>
              <w:jc w:val="left"/>
              <w:rPr>
                <w:sz w:val="20"/>
                <w:szCs w:val="20"/>
              </w:rPr>
            </w:pPr>
            <w:r w:rsidRPr="00662FDD">
              <w:rPr>
                <w:sz w:val="20"/>
                <w:szCs w:val="20"/>
              </w:rPr>
              <w:t>Air Distribution Variable Frequency Drive Fan</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50</w:t>
            </w:r>
          </w:p>
        </w:tc>
        <w:tc>
          <w:tcPr>
            <w:tcW w:w="7122" w:type="dxa"/>
          </w:tcPr>
          <w:p w:rsidR="00034B97" w:rsidRPr="00662FDD" w:rsidRDefault="00034B97" w:rsidP="00662FDD">
            <w:pPr>
              <w:spacing w:after="0"/>
              <w:jc w:val="left"/>
              <w:rPr>
                <w:sz w:val="20"/>
                <w:szCs w:val="20"/>
              </w:rPr>
            </w:pPr>
            <w:r w:rsidRPr="00662FDD">
              <w:rPr>
                <w:sz w:val="20"/>
                <w:szCs w:val="20"/>
              </w:rPr>
              <w:t>Air-side Heat Recovery</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51</w:t>
            </w:r>
          </w:p>
        </w:tc>
        <w:tc>
          <w:tcPr>
            <w:tcW w:w="7122" w:type="dxa"/>
          </w:tcPr>
          <w:p w:rsidR="00034B97" w:rsidRPr="00662FDD" w:rsidRDefault="00034B97" w:rsidP="00662FDD">
            <w:pPr>
              <w:spacing w:after="0"/>
              <w:jc w:val="left"/>
              <w:rPr>
                <w:sz w:val="20"/>
                <w:szCs w:val="20"/>
              </w:rPr>
            </w:pPr>
            <w:r w:rsidRPr="00662FDD">
              <w:rPr>
                <w:sz w:val="20"/>
                <w:szCs w:val="20"/>
              </w:rPr>
              <w:t>Evaporative-Cooled Package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52</w:t>
            </w:r>
          </w:p>
        </w:tc>
        <w:tc>
          <w:tcPr>
            <w:tcW w:w="7122" w:type="dxa"/>
          </w:tcPr>
          <w:p w:rsidR="00034B97" w:rsidRPr="00662FDD" w:rsidRDefault="00034B97" w:rsidP="00662FDD">
            <w:pPr>
              <w:spacing w:after="0"/>
              <w:jc w:val="left"/>
              <w:rPr>
                <w:sz w:val="20"/>
                <w:szCs w:val="20"/>
              </w:rPr>
            </w:pPr>
            <w:r w:rsidRPr="00662FDD">
              <w:rPr>
                <w:sz w:val="20"/>
                <w:szCs w:val="20"/>
              </w:rPr>
              <w:t>Evaporative-Cooled Split System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53</w:t>
            </w:r>
          </w:p>
        </w:tc>
        <w:tc>
          <w:tcPr>
            <w:tcW w:w="7122" w:type="dxa"/>
          </w:tcPr>
          <w:p w:rsidR="00034B97" w:rsidRPr="00662FDD" w:rsidRDefault="00034B97" w:rsidP="00662FDD">
            <w:pPr>
              <w:spacing w:after="0"/>
              <w:jc w:val="left"/>
              <w:rPr>
                <w:sz w:val="20"/>
                <w:szCs w:val="20"/>
              </w:rPr>
            </w:pPr>
            <w:r w:rsidRPr="00662FDD">
              <w:rPr>
                <w:sz w:val="20"/>
                <w:szCs w:val="20"/>
              </w:rPr>
              <w:t>Chilled Water Circulation Pipe Insulation</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54</w:t>
            </w:r>
          </w:p>
        </w:tc>
        <w:tc>
          <w:tcPr>
            <w:tcW w:w="7122" w:type="dxa"/>
          </w:tcPr>
          <w:p w:rsidR="00034B97" w:rsidRPr="00662FDD" w:rsidRDefault="00034B97" w:rsidP="00662FDD">
            <w:pPr>
              <w:spacing w:after="0"/>
              <w:jc w:val="left"/>
              <w:rPr>
                <w:sz w:val="20"/>
                <w:szCs w:val="20"/>
              </w:rPr>
            </w:pPr>
            <w:r w:rsidRPr="00662FDD">
              <w:rPr>
                <w:sz w:val="20"/>
                <w:szCs w:val="20"/>
              </w:rPr>
              <w:t>Hot Water Circulation Pipe Insulation</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55</w:t>
            </w:r>
          </w:p>
        </w:tc>
        <w:tc>
          <w:tcPr>
            <w:tcW w:w="7122" w:type="dxa"/>
          </w:tcPr>
          <w:p w:rsidR="00034B97" w:rsidRPr="00662FDD" w:rsidRDefault="00034B97" w:rsidP="00662FDD">
            <w:pPr>
              <w:spacing w:after="0"/>
              <w:jc w:val="left"/>
              <w:rPr>
                <w:sz w:val="20"/>
                <w:szCs w:val="20"/>
              </w:rPr>
            </w:pPr>
            <w:r w:rsidRPr="00662FDD">
              <w:rPr>
                <w:sz w:val="20"/>
                <w:szCs w:val="20"/>
              </w:rPr>
              <w:t>Steam Circulation Pipe Insulation</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56</w:t>
            </w:r>
          </w:p>
        </w:tc>
        <w:tc>
          <w:tcPr>
            <w:tcW w:w="7122" w:type="dxa"/>
          </w:tcPr>
          <w:p w:rsidR="00034B97" w:rsidRPr="00662FDD" w:rsidRDefault="00034B97" w:rsidP="00662FDD">
            <w:pPr>
              <w:spacing w:after="0"/>
              <w:jc w:val="left"/>
              <w:rPr>
                <w:sz w:val="20"/>
                <w:szCs w:val="20"/>
              </w:rPr>
            </w:pPr>
            <w:r w:rsidRPr="00662FDD">
              <w:rPr>
                <w:sz w:val="20"/>
                <w:szCs w:val="20"/>
              </w:rPr>
              <w:t>Condenser Water Circulation Pump Motor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57</w:t>
            </w:r>
          </w:p>
        </w:tc>
        <w:tc>
          <w:tcPr>
            <w:tcW w:w="7122" w:type="dxa"/>
          </w:tcPr>
          <w:p w:rsidR="00034B97" w:rsidRPr="00662FDD" w:rsidRDefault="00034B97" w:rsidP="00662FDD">
            <w:pPr>
              <w:spacing w:after="0"/>
              <w:jc w:val="left"/>
              <w:rPr>
                <w:sz w:val="20"/>
                <w:szCs w:val="20"/>
              </w:rPr>
            </w:pPr>
            <w:r w:rsidRPr="00662FDD">
              <w:rPr>
                <w:sz w:val="20"/>
                <w:szCs w:val="20"/>
              </w:rPr>
              <w:t>Water Loop Heat Pump Circulation Pump Motor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58</w:t>
            </w:r>
          </w:p>
        </w:tc>
        <w:tc>
          <w:tcPr>
            <w:tcW w:w="7122" w:type="dxa"/>
          </w:tcPr>
          <w:p w:rsidR="00034B97" w:rsidRPr="00662FDD" w:rsidRDefault="00034B97" w:rsidP="00662FDD">
            <w:pPr>
              <w:spacing w:after="0"/>
              <w:jc w:val="left"/>
              <w:rPr>
                <w:sz w:val="20"/>
                <w:szCs w:val="20"/>
              </w:rPr>
            </w:pPr>
            <w:r w:rsidRPr="00662FDD">
              <w:rPr>
                <w:sz w:val="20"/>
                <w:szCs w:val="20"/>
              </w:rPr>
              <w:t>Air Distribution Fan Motor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59</w:t>
            </w:r>
          </w:p>
        </w:tc>
        <w:tc>
          <w:tcPr>
            <w:tcW w:w="7122" w:type="dxa"/>
          </w:tcPr>
          <w:p w:rsidR="00034B97" w:rsidRPr="00662FDD" w:rsidRDefault="00034B97" w:rsidP="00662FDD">
            <w:pPr>
              <w:spacing w:after="0"/>
              <w:jc w:val="left"/>
              <w:rPr>
                <w:sz w:val="20"/>
                <w:szCs w:val="20"/>
              </w:rPr>
            </w:pPr>
            <w:r w:rsidRPr="00662FDD">
              <w:rPr>
                <w:sz w:val="20"/>
                <w:szCs w:val="20"/>
              </w:rPr>
              <w:t>Central Cooling Plant Cooling Tower Variable Frequency Drive Fan</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60</w:t>
            </w:r>
          </w:p>
        </w:tc>
        <w:tc>
          <w:tcPr>
            <w:tcW w:w="7122" w:type="dxa"/>
          </w:tcPr>
          <w:p w:rsidR="00034B97" w:rsidRPr="00662FDD" w:rsidRDefault="00034B97" w:rsidP="00662FDD">
            <w:pPr>
              <w:spacing w:after="0"/>
              <w:jc w:val="left"/>
              <w:rPr>
                <w:sz w:val="20"/>
                <w:szCs w:val="20"/>
              </w:rPr>
            </w:pPr>
            <w:r w:rsidRPr="00662FDD">
              <w:rPr>
                <w:sz w:val="20"/>
                <w:szCs w:val="20"/>
              </w:rPr>
              <w:t>Central Cooling Plant Cooling Tower Fan Motor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DA586A" w:rsidTr="00662FDD">
        <w:tc>
          <w:tcPr>
            <w:tcW w:w="456" w:type="dxa"/>
            <w:tcBorders>
              <w:left w:val="single" w:sz="12" w:space="0" w:color="000000"/>
              <w:bottom w:val="single" w:sz="12" w:space="0" w:color="000000"/>
            </w:tcBorders>
          </w:tcPr>
          <w:p w:rsidR="00034B97" w:rsidRPr="00662FDD" w:rsidRDefault="00034B97" w:rsidP="00662FDD">
            <w:pPr>
              <w:spacing w:after="0"/>
              <w:jc w:val="center"/>
              <w:rPr>
                <w:sz w:val="20"/>
                <w:szCs w:val="20"/>
              </w:rPr>
            </w:pPr>
            <w:r w:rsidRPr="00662FDD">
              <w:rPr>
                <w:sz w:val="20"/>
                <w:szCs w:val="20"/>
              </w:rPr>
              <w:t>61</w:t>
            </w:r>
          </w:p>
        </w:tc>
        <w:tc>
          <w:tcPr>
            <w:tcW w:w="7122" w:type="dxa"/>
            <w:tcBorders>
              <w:bottom w:val="single" w:sz="12" w:space="0" w:color="000000"/>
            </w:tcBorders>
            <w:vAlign w:val="center"/>
          </w:tcPr>
          <w:p w:rsidR="00034B97" w:rsidRPr="00662FDD" w:rsidRDefault="00034B97" w:rsidP="00662FDD">
            <w:pPr>
              <w:spacing w:after="0"/>
              <w:jc w:val="left"/>
              <w:rPr>
                <w:sz w:val="20"/>
                <w:szCs w:val="20"/>
              </w:rPr>
            </w:pPr>
            <w:r w:rsidRPr="00662FDD">
              <w:rPr>
                <w:sz w:val="20"/>
                <w:szCs w:val="20"/>
              </w:rPr>
              <w:t>Evaporative Coolers</w:t>
            </w:r>
          </w:p>
        </w:tc>
        <w:tc>
          <w:tcPr>
            <w:tcW w:w="810" w:type="dxa"/>
            <w:tcBorders>
              <w:bottom w:val="single" w:sz="12" w:space="0" w:color="000000"/>
            </w:tcBorders>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bottom w:val="single" w:sz="12" w:space="0" w:color="000000"/>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bl>
    <w:p w:rsidR="00034B97" w:rsidRDefault="00034B97">
      <w:pPr>
        <w:spacing w:after="130"/>
        <w:ind w:left="720" w:hanging="432"/>
        <w:rPr>
          <w:rFonts w:ascii="Arial" w:hAnsi="Arial" w:cs="Arial"/>
          <w:b/>
          <w:bCs/>
        </w:rPr>
      </w:pPr>
      <w:r>
        <w:br w:type="page"/>
      </w:r>
    </w:p>
    <w:p w:rsidR="00034B97" w:rsidRDefault="00034B97" w:rsidP="002C3EB8">
      <w:pPr>
        <w:pStyle w:val="Caption"/>
      </w:pPr>
      <w:r>
        <w:lastRenderedPageBreak/>
        <w:t xml:space="preserve">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4</w:t>
      </w:r>
      <w:r w:rsidR="003A5638">
        <w:fldChar w:fldCharType="end"/>
      </w:r>
      <w:r>
        <w:t xml:space="preserve">: </w:t>
      </w:r>
      <w:r w:rsidRPr="00031576">
        <w:t xml:space="preserve"> Residential and Commercial Hot Water Heating EEM Categories Parameter Updates</w:t>
      </w:r>
    </w:p>
    <w:tbl>
      <w:tblPr>
        <w:tblW w:w="0" w:type="auto"/>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0A0"/>
      </w:tblPr>
      <w:tblGrid>
        <w:gridCol w:w="456"/>
        <w:gridCol w:w="6852"/>
        <w:gridCol w:w="900"/>
        <w:gridCol w:w="1368"/>
      </w:tblGrid>
      <w:tr w:rsidR="00034B97" w:rsidRPr="00EB70A9" w:rsidTr="00662FDD">
        <w:trPr>
          <w:trHeight w:val="381"/>
          <w:tblHeader/>
        </w:trPr>
        <w:tc>
          <w:tcPr>
            <w:tcW w:w="456" w:type="dxa"/>
            <w:tcBorders>
              <w:top w:val="single" w:sz="12" w:space="0" w:color="000000"/>
              <w:bottom w:val="single" w:sz="12" w:space="0" w:color="000000"/>
              <w:right w:val="nil"/>
            </w:tcBorders>
            <w:shd w:val="pct20" w:color="auto" w:fill="FFFFFF"/>
          </w:tcPr>
          <w:p w:rsidR="00034B97" w:rsidRPr="00662FDD" w:rsidRDefault="00034B97" w:rsidP="00662FDD">
            <w:pPr>
              <w:spacing w:before="120" w:after="120"/>
              <w:jc w:val="right"/>
              <w:rPr>
                <w:b/>
                <w:bCs/>
              </w:rPr>
            </w:pPr>
          </w:p>
        </w:tc>
        <w:tc>
          <w:tcPr>
            <w:tcW w:w="6852" w:type="dxa"/>
            <w:tcBorders>
              <w:top w:val="single" w:sz="12" w:space="0" w:color="000000"/>
              <w:left w:val="nil"/>
              <w:bottom w:val="single" w:sz="12" w:space="0" w:color="000000"/>
            </w:tcBorders>
            <w:shd w:val="pct20" w:color="auto" w:fill="FFFFFF"/>
            <w:vAlign w:val="bottom"/>
          </w:tcPr>
          <w:p w:rsidR="00034B97" w:rsidRPr="00662FDD" w:rsidRDefault="00034B97" w:rsidP="00662FDD">
            <w:pPr>
              <w:spacing w:before="120" w:after="120"/>
              <w:jc w:val="center"/>
              <w:rPr>
                <w:b/>
                <w:bCs/>
              </w:rPr>
            </w:pPr>
            <w:r w:rsidRPr="00662FDD">
              <w:rPr>
                <w:b/>
                <w:bCs/>
              </w:rPr>
              <w:t>Energy Efficiency Measure Category</w:t>
            </w:r>
          </w:p>
        </w:tc>
        <w:tc>
          <w:tcPr>
            <w:tcW w:w="900" w:type="dxa"/>
            <w:tcBorders>
              <w:top w:val="single" w:sz="12" w:space="0" w:color="000000"/>
              <w:bottom w:val="single" w:sz="12" w:space="0" w:color="000000"/>
            </w:tcBorders>
            <w:shd w:val="pct20" w:color="auto" w:fill="FFFFFF"/>
            <w:vAlign w:val="bottom"/>
          </w:tcPr>
          <w:p w:rsidR="00034B97" w:rsidRPr="00662FDD" w:rsidRDefault="00034B97" w:rsidP="00662FDD">
            <w:pPr>
              <w:spacing w:before="120" w:after="120"/>
              <w:jc w:val="center"/>
              <w:rPr>
                <w:b/>
                <w:bCs/>
              </w:rPr>
            </w:pPr>
            <w:r w:rsidRPr="00662FDD">
              <w:rPr>
                <w:b/>
                <w:bCs/>
              </w:rPr>
              <w:t>Rank</w:t>
            </w:r>
          </w:p>
        </w:tc>
        <w:tc>
          <w:tcPr>
            <w:tcW w:w="1368" w:type="dxa"/>
            <w:tcBorders>
              <w:top w:val="single" w:sz="12" w:space="0" w:color="000000"/>
              <w:bottom w:val="single" w:sz="12" w:space="0" w:color="000000"/>
            </w:tcBorders>
            <w:shd w:val="pct20" w:color="auto" w:fill="FFFFFF"/>
            <w:vAlign w:val="center"/>
          </w:tcPr>
          <w:p w:rsidR="00034B97" w:rsidRPr="00662FDD" w:rsidRDefault="00034B97" w:rsidP="00662FDD">
            <w:pPr>
              <w:spacing w:before="120" w:after="120"/>
              <w:jc w:val="center"/>
              <w:rPr>
                <w:b/>
                <w:bCs/>
              </w:rPr>
            </w:pPr>
            <w:r w:rsidRPr="00662FDD">
              <w:rPr>
                <w:b/>
                <w:bCs/>
              </w:rPr>
              <w:t>DEER</w:t>
            </w:r>
          </w:p>
        </w:tc>
      </w:tr>
      <w:tr w:rsidR="00034B97" w:rsidRPr="00EB70A9" w:rsidTr="00AA1160">
        <w:tc>
          <w:tcPr>
            <w:tcW w:w="456" w:type="dxa"/>
            <w:tcBorders>
              <w:top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w:t>
            </w:r>
          </w:p>
        </w:tc>
        <w:tc>
          <w:tcPr>
            <w:tcW w:w="6852" w:type="dxa"/>
            <w:tcBorders>
              <w:top w:val="single" w:sz="12" w:space="0" w:color="000000"/>
            </w:tcBorders>
            <w:shd w:val="clear" w:color="auto" w:fill="FFFF00"/>
          </w:tcPr>
          <w:p w:rsidR="00034B97" w:rsidRPr="00662FDD" w:rsidRDefault="00034B97" w:rsidP="00662FDD">
            <w:pPr>
              <w:spacing w:after="0"/>
              <w:jc w:val="left"/>
              <w:rPr>
                <w:sz w:val="20"/>
                <w:szCs w:val="20"/>
              </w:rPr>
            </w:pPr>
            <w:r w:rsidRPr="00662FDD">
              <w:rPr>
                <w:sz w:val="20"/>
                <w:szCs w:val="20"/>
              </w:rPr>
              <w:t>Residential Aerator</w:t>
            </w:r>
          </w:p>
        </w:tc>
        <w:tc>
          <w:tcPr>
            <w:tcW w:w="900" w:type="dxa"/>
            <w:tcBorders>
              <w:top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368" w:type="dxa"/>
            <w:tcBorders>
              <w:top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shd w:val="clear" w:color="auto" w:fill="FFFF00"/>
          </w:tcPr>
          <w:p w:rsidR="00034B97" w:rsidRPr="00662FDD" w:rsidRDefault="00034B97" w:rsidP="00662FDD">
            <w:pPr>
              <w:spacing w:after="0"/>
              <w:jc w:val="center"/>
              <w:rPr>
                <w:sz w:val="20"/>
                <w:szCs w:val="20"/>
              </w:rPr>
            </w:pPr>
            <w:r w:rsidRPr="00662FDD">
              <w:rPr>
                <w:sz w:val="20"/>
                <w:szCs w:val="20"/>
              </w:rPr>
              <w:t>2</w:t>
            </w:r>
          </w:p>
        </w:tc>
        <w:tc>
          <w:tcPr>
            <w:tcW w:w="6852" w:type="dxa"/>
            <w:shd w:val="clear" w:color="auto" w:fill="FFFF00"/>
          </w:tcPr>
          <w:p w:rsidR="00034B97" w:rsidRPr="00662FDD" w:rsidRDefault="00034B97" w:rsidP="00662FDD">
            <w:pPr>
              <w:spacing w:after="0"/>
              <w:jc w:val="left"/>
              <w:rPr>
                <w:sz w:val="20"/>
                <w:szCs w:val="20"/>
              </w:rPr>
            </w:pPr>
            <w:r w:rsidRPr="00662FDD">
              <w:rPr>
                <w:sz w:val="20"/>
                <w:szCs w:val="20"/>
              </w:rPr>
              <w:t>Residential Showerheads</w:t>
            </w:r>
          </w:p>
        </w:tc>
        <w:tc>
          <w:tcPr>
            <w:tcW w:w="90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368" w:type="dxa"/>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shd w:val="clear" w:color="auto" w:fill="FFFF00"/>
          </w:tcPr>
          <w:p w:rsidR="00034B97" w:rsidRPr="00662FDD" w:rsidRDefault="00034B97" w:rsidP="00662FDD">
            <w:pPr>
              <w:spacing w:after="0"/>
              <w:jc w:val="center"/>
              <w:rPr>
                <w:sz w:val="20"/>
                <w:szCs w:val="20"/>
              </w:rPr>
            </w:pPr>
            <w:r w:rsidRPr="00662FDD">
              <w:rPr>
                <w:sz w:val="20"/>
                <w:szCs w:val="20"/>
              </w:rPr>
              <w:t>3</w:t>
            </w:r>
          </w:p>
        </w:tc>
        <w:tc>
          <w:tcPr>
            <w:tcW w:w="6852" w:type="dxa"/>
            <w:shd w:val="clear" w:color="auto" w:fill="FFFF00"/>
          </w:tcPr>
          <w:p w:rsidR="00034B97" w:rsidRPr="00662FDD" w:rsidRDefault="00034B97" w:rsidP="00662FDD">
            <w:pPr>
              <w:spacing w:after="0"/>
              <w:jc w:val="left"/>
              <w:rPr>
                <w:sz w:val="20"/>
                <w:szCs w:val="20"/>
              </w:rPr>
            </w:pPr>
            <w:r w:rsidRPr="00662FDD">
              <w:rPr>
                <w:sz w:val="20"/>
                <w:szCs w:val="20"/>
              </w:rPr>
              <w:t>Residential Pool Heaters</w:t>
            </w:r>
          </w:p>
        </w:tc>
        <w:tc>
          <w:tcPr>
            <w:tcW w:w="90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368" w:type="dxa"/>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AA1160">
        <w:tc>
          <w:tcPr>
            <w:tcW w:w="456" w:type="dxa"/>
            <w:shd w:val="clear" w:color="auto" w:fill="FFFF00"/>
          </w:tcPr>
          <w:p w:rsidR="00034B97" w:rsidRPr="00662FDD" w:rsidRDefault="00034B97" w:rsidP="00662FDD">
            <w:pPr>
              <w:spacing w:after="0"/>
              <w:jc w:val="center"/>
              <w:rPr>
                <w:sz w:val="20"/>
                <w:szCs w:val="20"/>
              </w:rPr>
            </w:pPr>
            <w:r w:rsidRPr="00662FDD">
              <w:rPr>
                <w:sz w:val="20"/>
                <w:szCs w:val="20"/>
              </w:rPr>
              <w:t>4</w:t>
            </w:r>
          </w:p>
        </w:tc>
        <w:tc>
          <w:tcPr>
            <w:tcW w:w="6852" w:type="dxa"/>
            <w:shd w:val="clear" w:color="auto" w:fill="FFFF00"/>
          </w:tcPr>
          <w:p w:rsidR="00034B97" w:rsidRPr="00662FDD" w:rsidRDefault="00034B97" w:rsidP="00662FDD">
            <w:pPr>
              <w:spacing w:after="0"/>
              <w:jc w:val="left"/>
              <w:rPr>
                <w:sz w:val="20"/>
                <w:szCs w:val="20"/>
              </w:rPr>
            </w:pPr>
            <w:r w:rsidRPr="00662FDD">
              <w:rPr>
                <w:sz w:val="20"/>
                <w:szCs w:val="20"/>
              </w:rPr>
              <w:t>Commercial Gas Instantaneous Water Heater</w:t>
            </w:r>
          </w:p>
        </w:tc>
        <w:tc>
          <w:tcPr>
            <w:tcW w:w="90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368" w:type="dxa"/>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shd w:val="clear" w:color="auto" w:fill="FFFF00"/>
          </w:tcPr>
          <w:p w:rsidR="00034B97" w:rsidRPr="00662FDD" w:rsidRDefault="00034B97" w:rsidP="00662FDD">
            <w:pPr>
              <w:spacing w:after="0"/>
              <w:jc w:val="center"/>
              <w:rPr>
                <w:sz w:val="20"/>
                <w:szCs w:val="20"/>
              </w:rPr>
            </w:pPr>
            <w:r w:rsidRPr="00662FDD">
              <w:rPr>
                <w:sz w:val="20"/>
                <w:szCs w:val="20"/>
              </w:rPr>
              <w:t>5</w:t>
            </w:r>
          </w:p>
        </w:tc>
        <w:tc>
          <w:tcPr>
            <w:tcW w:w="6852" w:type="dxa"/>
            <w:shd w:val="clear" w:color="auto" w:fill="FFFF00"/>
          </w:tcPr>
          <w:p w:rsidR="00034B97" w:rsidRPr="00662FDD" w:rsidRDefault="00034B97" w:rsidP="00662FDD">
            <w:pPr>
              <w:spacing w:after="0"/>
              <w:jc w:val="left"/>
              <w:rPr>
                <w:sz w:val="20"/>
                <w:szCs w:val="20"/>
              </w:rPr>
            </w:pPr>
            <w:r w:rsidRPr="00662FDD">
              <w:rPr>
                <w:sz w:val="20"/>
                <w:szCs w:val="20"/>
              </w:rPr>
              <w:t>Commercial Electric Instantaneous Water Heater</w:t>
            </w:r>
          </w:p>
        </w:tc>
        <w:tc>
          <w:tcPr>
            <w:tcW w:w="90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368" w:type="dxa"/>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shd w:val="clear" w:color="auto" w:fill="FFFF00"/>
          </w:tcPr>
          <w:p w:rsidR="00034B97" w:rsidRPr="00662FDD" w:rsidRDefault="00034B97" w:rsidP="00662FDD">
            <w:pPr>
              <w:spacing w:after="0"/>
              <w:jc w:val="center"/>
              <w:rPr>
                <w:sz w:val="20"/>
                <w:szCs w:val="20"/>
              </w:rPr>
            </w:pPr>
            <w:r w:rsidRPr="00662FDD">
              <w:rPr>
                <w:sz w:val="20"/>
                <w:szCs w:val="20"/>
              </w:rPr>
              <w:t>6</w:t>
            </w:r>
          </w:p>
        </w:tc>
        <w:tc>
          <w:tcPr>
            <w:tcW w:w="6852" w:type="dxa"/>
            <w:shd w:val="clear" w:color="auto" w:fill="FFFF00"/>
          </w:tcPr>
          <w:p w:rsidR="00034B97" w:rsidRPr="00662FDD" w:rsidRDefault="00034B97" w:rsidP="00662FDD">
            <w:pPr>
              <w:spacing w:after="0"/>
              <w:jc w:val="left"/>
              <w:rPr>
                <w:sz w:val="20"/>
                <w:szCs w:val="20"/>
              </w:rPr>
            </w:pPr>
            <w:r w:rsidRPr="00662FDD">
              <w:rPr>
                <w:sz w:val="20"/>
                <w:szCs w:val="20"/>
              </w:rPr>
              <w:t>Residential Multifamily Boiler controller</w:t>
            </w:r>
          </w:p>
        </w:tc>
        <w:tc>
          <w:tcPr>
            <w:tcW w:w="90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368" w:type="dxa"/>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7</w:t>
            </w:r>
          </w:p>
        </w:tc>
        <w:tc>
          <w:tcPr>
            <w:tcW w:w="6852" w:type="dxa"/>
          </w:tcPr>
          <w:p w:rsidR="00034B97" w:rsidRPr="00662FDD" w:rsidRDefault="00034B97" w:rsidP="00662FDD">
            <w:pPr>
              <w:spacing w:after="0"/>
              <w:jc w:val="left"/>
              <w:rPr>
                <w:sz w:val="20"/>
                <w:szCs w:val="20"/>
              </w:rPr>
            </w:pPr>
            <w:r w:rsidRPr="00662FDD">
              <w:rPr>
                <w:sz w:val="20"/>
                <w:szCs w:val="20"/>
              </w:rPr>
              <w:t>Residential Gas Storage Water Heater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8</w:t>
            </w:r>
          </w:p>
        </w:tc>
        <w:tc>
          <w:tcPr>
            <w:tcW w:w="6852" w:type="dxa"/>
          </w:tcPr>
          <w:p w:rsidR="00034B97" w:rsidRPr="00662FDD" w:rsidRDefault="00034B97" w:rsidP="00662FDD">
            <w:pPr>
              <w:spacing w:after="0"/>
              <w:jc w:val="left"/>
              <w:rPr>
                <w:sz w:val="20"/>
                <w:szCs w:val="20"/>
              </w:rPr>
            </w:pPr>
            <w:r w:rsidRPr="00662FDD">
              <w:rPr>
                <w:sz w:val="20"/>
                <w:szCs w:val="20"/>
              </w:rPr>
              <w:t>Residential Electric Storage Water Heater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9</w:t>
            </w:r>
          </w:p>
        </w:tc>
        <w:tc>
          <w:tcPr>
            <w:tcW w:w="6852" w:type="dxa"/>
          </w:tcPr>
          <w:p w:rsidR="00034B97" w:rsidRPr="00662FDD" w:rsidRDefault="00034B97" w:rsidP="00662FDD">
            <w:pPr>
              <w:spacing w:after="0"/>
              <w:jc w:val="left"/>
              <w:rPr>
                <w:sz w:val="20"/>
                <w:szCs w:val="20"/>
              </w:rPr>
            </w:pPr>
            <w:r w:rsidRPr="00662FDD">
              <w:rPr>
                <w:sz w:val="20"/>
                <w:szCs w:val="20"/>
              </w:rPr>
              <w:t>Residential Gas Instantaneous Water Heater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10</w:t>
            </w:r>
          </w:p>
        </w:tc>
        <w:tc>
          <w:tcPr>
            <w:tcW w:w="6852" w:type="dxa"/>
          </w:tcPr>
          <w:p w:rsidR="00034B97" w:rsidRPr="00662FDD" w:rsidRDefault="00034B97" w:rsidP="00662FDD">
            <w:pPr>
              <w:tabs>
                <w:tab w:val="left" w:pos="2980"/>
              </w:tabs>
              <w:spacing w:after="0"/>
              <w:jc w:val="left"/>
              <w:rPr>
                <w:sz w:val="20"/>
                <w:szCs w:val="20"/>
              </w:rPr>
            </w:pPr>
            <w:r w:rsidRPr="00662FDD">
              <w:rPr>
                <w:sz w:val="20"/>
                <w:szCs w:val="20"/>
              </w:rPr>
              <w:t>Residential Electric Instantaneous Water Heater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11</w:t>
            </w:r>
          </w:p>
        </w:tc>
        <w:tc>
          <w:tcPr>
            <w:tcW w:w="6852" w:type="dxa"/>
          </w:tcPr>
          <w:p w:rsidR="00034B97" w:rsidRPr="00662FDD" w:rsidRDefault="00034B97" w:rsidP="00662FDD">
            <w:pPr>
              <w:spacing w:after="0"/>
              <w:jc w:val="left"/>
              <w:rPr>
                <w:sz w:val="20"/>
                <w:szCs w:val="20"/>
              </w:rPr>
            </w:pPr>
            <w:r w:rsidRPr="00662FDD">
              <w:rPr>
                <w:sz w:val="20"/>
                <w:szCs w:val="20"/>
              </w:rPr>
              <w:t>Residential Pipe Insulation w/Gas Water Heat</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12</w:t>
            </w:r>
          </w:p>
        </w:tc>
        <w:tc>
          <w:tcPr>
            <w:tcW w:w="6852" w:type="dxa"/>
          </w:tcPr>
          <w:p w:rsidR="00034B97" w:rsidRPr="00662FDD" w:rsidRDefault="00034B97" w:rsidP="00662FDD">
            <w:pPr>
              <w:spacing w:after="0"/>
              <w:jc w:val="left"/>
              <w:rPr>
                <w:sz w:val="20"/>
                <w:szCs w:val="20"/>
              </w:rPr>
            </w:pPr>
            <w:r w:rsidRPr="00662FDD">
              <w:rPr>
                <w:sz w:val="20"/>
                <w:szCs w:val="20"/>
              </w:rPr>
              <w:t>Residential Pipe Insulation w/Electric Water Heat</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13</w:t>
            </w:r>
          </w:p>
        </w:tc>
        <w:tc>
          <w:tcPr>
            <w:tcW w:w="6852" w:type="dxa"/>
          </w:tcPr>
          <w:p w:rsidR="00034B97" w:rsidRPr="00662FDD" w:rsidRDefault="00034B97" w:rsidP="00662FDD">
            <w:pPr>
              <w:spacing w:after="0"/>
              <w:jc w:val="left"/>
              <w:rPr>
                <w:sz w:val="20"/>
                <w:szCs w:val="20"/>
              </w:rPr>
            </w:pPr>
            <w:r w:rsidRPr="00662FDD">
              <w:rPr>
                <w:sz w:val="20"/>
                <w:szCs w:val="20"/>
              </w:rPr>
              <w:t>Commercial Gas Storage Water Heater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14</w:t>
            </w:r>
          </w:p>
        </w:tc>
        <w:tc>
          <w:tcPr>
            <w:tcW w:w="6852" w:type="dxa"/>
          </w:tcPr>
          <w:p w:rsidR="00034B97" w:rsidRPr="00662FDD" w:rsidRDefault="00034B97" w:rsidP="00662FDD">
            <w:pPr>
              <w:spacing w:after="0"/>
              <w:jc w:val="left"/>
              <w:rPr>
                <w:sz w:val="20"/>
                <w:szCs w:val="20"/>
              </w:rPr>
            </w:pPr>
            <w:r w:rsidRPr="00662FDD">
              <w:rPr>
                <w:sz w:val="20"/>
                <w:szCs w:val="20"/>
              </w:rPr>
              <w:t>Commercial Electric Storage Water Heater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15</w:t>
            </w:r>
          </w:p>
        </w:tc>
        <w:tc>
          <w:tcPr>
            <w:tcW w:w="6852" w:type="dxa"/>
          </w:tcPr>
          <w:p w:rsidR="00034B97" w:rsidRPr="00662FDD" w:rsidRDefault="00034B97" w:rsidP="00662FDD">
            <w:pPr>
              <w:spacing w:after="0"/>
              <w:jc w:val="left"/>
              <w:rPr>
                <w:sz w:val="20"/>
                <w:szCs w:val="20"/>
              </w:rPr>
            </w:pPr>
            <w:r w:rsidRPr="00662FDD">
              <w:rPr>
                <w:sz w:val="20"/>
                <w:szCs w:val="20"/>
              </w:rPr>
              <w:t>Commercial Gas Water Heating Boiler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16</w:t>
            </w:r>
          </w:p>
        </w:tc>
        <w:tc>
          <w:tcPr>
            <w:tcW w:w="6852" w:type="dxa"/>
          </w:tcPr>
          <w:p w:rsidR="00034B97" w:rsidRPr="00662FDD" w:rsidRDefault="00034B97" w:rsidP="00662FDD">
            <w:pPr>
              <w:spacing w:after="0"/>
              <w:jc w:val="left"/>
              <w:rPr>
                <w:sz w:val="20"/>
                <w:szCs w:val="20"/>
              </w:rPr>
            </w:pPr>
            <w:r w:rsidRPr="00662FDD">
              <w:rPr>
                <w:sz w:val="20"/>
                <w:szCs w:val="20"/>
              </w:rPr>
              <w:t>Commercial Electric Water Heating Boiler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17</w:t>
            </w:r>
          </w:p>
        </w:tc>
        <w:tc>
          <w:tcPr>
            <w:tcW w:w="6852" w:type="dxa"/>
          </w:tcPr>
          <w:p w:rsidR="00034B97" w:rsidRPr="00662FDD" w:rsidRDefault="00034B97" w:rsidP="00662FDD">
            <w:pPr>
              <w:spacing w:after="0"/>
              <w:jc w:val="left"/>
              <w:rPr>
                <w:sz w:val="20"/>
                <w:szCs w:val="20"/>
              </w:rPr>
            </w:pPr>
            <w:r w:rsidRPr="00662FDD">
              <w:rPr>
                <w:sz w:val="20"/>
                <w:szCs w:val="20"/>
              </w:rPr>
              <w:t>Residential Gas Water Heating Boiler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18</w:t>
            </w:r>
          </w:p>
        </w:tc>
        <w:tc>
          <w:tcPr>
            <w:tcW w:w="6852" w:type="dxa"/>
          </w:tcPr>
          <w:p w:rsidR="00034B97" w:rsidRPr="00662FDD" w:rsidRDefault="00034B97" w:rsidP="00662FDD">
            <w:pPr>
              <w:spacing w:after="0"/>
              <w:jc w:val="left"/>
              <w:rPr>
                <w:sz w:val="20"/>
                <w:szCs w:val="20"/>
              </w:rPr>
            </w:pPr>
            <w:r w:rsidRPr="00662FDD">
              <w:rPr>
                <w:sz w:val="20"/>
                <w:szCs w:val="20"/>
              </w:rPr>
              <w:t>Residential Electric Water Heating Boiler</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19</w:t>
            </w:r>
          </w:p>
        </w:tc>
        <w:tc>
          <w:tcPr>
            <w:tcW w:w="6852" w:type="dxa"/>
          </w:tcPr>
          <w:p w:rsidR="00034B97" w:rsidRPr="00662FDD" w:rsidRDefault="00034B97" w:rsidP="00662FDD">
            <w:pPr>
              <w:spacing w:after="0"/>
              <w:jc w:val="left"/>
              <w:rPr>
                <w:sz w:val="20"/>
                <w:szCs w:val="20"/>
              </w:rPr>
            </w:pPr>
            <w:r w:rsidRPr="00662FDD">
              <w:rPr>
                <w:sz w:val="20"/>
                <w:szCs w:val="20"/>
              </w:rPr>
              <w:t>Automatic Closing Thermostatic Shower Valve</w:t>
            </w:r>
          </w:p>
        </w:tc>
        <w:tc>
          <w:tcPr>
            <w:tcW w:w="900" w:type="dxa"/>
            <w:vAlign w:val="center"/>
          </w:tcPr>
          <w:p w:rsidR="00034B97" w:rsidRPr="00662FDD" w:rsidRDefault="00034B97" w:rsidP="00662FDD">
            <w:pPr>
              <w:spacing w:after="0"/>
              <w:jc w:val="center"/>
              <w:rPr>
                <w:sz w:val="20"/>
                <w:szCs w:val="20"/>
              </w:rPr>
            </w:pPr>
            <w:r w:rsidRPr="00662FDD">
              <w:rPr>
                <w:sz w:val="20"/>
                <w:szCs w:val="20"/>
              </w:rPr>
              <w:t>B</w:t>
            </w:r>
          </w:p>
        </w:tc>
        <w:tc>
          <w:tcPr>
            <w:tcW w:w="1368" w:type="dxa"/>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20</w:t>
            </w:r>
          </w:p>
        </w:tc>
        <w:tc>
          <w:tcPr>
            <w:tcW w:w="6852" w:type="dxa"/>
          </w:tcPr>
          <w:p w:rsidR="00034B97" w:rsidRPr="00662FDD" w:rsidRDefault="00034B97" w:rsidP="00662FDD">
            <w:pPr>
              <w:spacing w:after="0"/>
              <w:jc w:val="left"/>
              <w:rPr>
                <w:sz w:val="20"/>
                <w:szCs w:val="20"/>
              </w:rPr>
            </w:pPr>
            <w:r w:rsidRPr="00662FDD">
              <w:rPr>
                <w:sz w:val="20"/>
                <w:szCs w:val="20"/>
              </w:rPr>
              <w:t>Commercial Pipe Insulation w/Gas Water Heat</w:t>
            </w:r>
          </w:p>
        </w:tc>
        <w:tc>
          <w:tcPr>
            <w:tcW w:w="900" w:type="dxa"/>
          </w:tcPr>
          <w:p w:rsidR="00034B97" w:rsidRPr="00662FDD" w:rsidRDefault="00034B97" w:rsidP="00662FDD">
            <w:pPr>
              <w:spacing w:after="0"/>
              <w:jc w:val="center"/>
              <w:rPr>
                <w:sz w:val="20"/>
                <w:szCs w:val="20"/>
              </w:rPr>
            </w:pPr>
            <w:r w:rsidRPr="00662FDD">
              <w:rPr>
                <w:sz w:val="20"/>
                <w:szCs w:val="20"/>
              </w:rPr>
              <w:t>C</w:t>
            </w:r>
          </w:p>
        </w:tc>
        <w:tc>
          <w:tcPr>
            <w:tcW w:w="1368" w:type="dxa"/>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21</w:t>
            </w:r>
          </w:p>
        </w:tc>
        <w:tc>
          <w:tcPr>
            <w:tcW w:w="6852" w:type="dxa"/>
          </w:tcPr>
          <w:p w:rsidR="00034B97" w:rsidRPr="00662FDD" w:rsidRDefault="00034B97" w:rsidP="00662FDD">
            <w:pPr>
              <w:spacing w:after="0"/>
              <w:jc w:val="left"/>
              <w:rPr>
                <w:sz w:val="20"/>
                <w:szCs w:val="20"/>
              </w:rPr>
            </w:pPr>
            <w:r w:rsidRPr="00662FDD">
              <w:rPr>
                <w:sz w:val="20"/>
                <w:szCs w:val="20"/>
              </w:rPr>
              <w:t>Commercial Pipe Insulation w/Electric Water Heat</w:t>
            </w:r>
          </w:p>
        </w:tc>
        <w:tc>
          <w:tcPr>
            <w:tcW w:w="900" w:type="dxa"/>
          </w:tcPr>
          <w:p w:rsidR="00034B97" w:rsidRPr="00662FDD" w:rsidRDefault="00034B97" w:rsidP="00662FDD">
            <w:pPr>
              <w:spacing w:after="0"/>
              <w:jc w:val="center"/>
              <w:rPr>
                <w:sz w:val="20"/>
                <w:szCs w:val="20"/>
              </w:rPr>
            </w:pPr>
            <w:r w:rsidRPr="00662FDD">
              <w:rPr>
                <w:sz w:val="20"/>
                <w:szCs w:val="20"/>
              </w:rPr>
              <w:t>C</w:t>
            </w:r>
          </w:p>
        </w:tc>
        <w:tc>
          <w:tcPr>
            <w:tcW w:w="1368" w:type="dxa"/>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22</w:t>
            </w:r>
          </w:p>
        </w:tc>
        <w:tc>
          <w:tcPr>
            <w:tcW w:w="6852" w:type="dxa"/>
          </w:tcPr>
          <w:p w:rsidR="00034B97" w:rsidRPr="00662FDD" w:rsidRDefault="00034B97" w:rsidP="00662FDD">
            <w:pPr>
              <w:spacing w:after="0"/>
              <w:jc w:val="left"/>
              <w:rPr>
                <w:sz w:val="20"/>
                <w:szCs w:val="20"/>
              </w:rPr>
            </w:pPr>
            <w:r w:rsidRPr="00662FDD">
              <w:rPr>
                <w:sz w:val="20"/>
                <w:szCs w:val="20"/>
              </w:rPr>
              <w:t>Residential Tank Insulation w/Gas Water Heat</w:t>
            </w:r>
          </w:p>
        </w:tc>
        <w:tc>
          <w:tcPr>
            <w:tcW w:w="900" w:type="dxa"/>
            <w:vAlign w:val="center"/>
          </w:tcPr>
          <w:p w:rsidR="00034B97" w:rsidRPr="00662FDD" w:rsidRDefault="00034B97" w:rsidP="00662FDD">
            <w:pPr>
              <w:spacing w:after="0"/>
              <w:jc w:val="center"/>
              <w:rPr>
                <w:sz w:val="20"/>
                <w:szCs w:val="20"/>
              </w:rPr>
            </w:pPr>
            <w:r w:rsidRPr="00662FDD">
              <w:rPr>
                <w:sz w:val="20"/>
                <w:szCs w:val="20"/>
              </w:rPr>
              <w:t>C</w:t>
            </w:r>
          </w:p>
        </w:tc>
        <w:tc>
          <w:tcPr>
            <w:tcW w:w="1368" w:type="dxa"/>
            <w:vAlign w:val="center"/>
          </w:tcPr>
          <w:p w:rsidR="00034B97" w:rsidRPr="00662FDD" w:rsidRDefault="00034B97" w:rsidP="00662FDD">
            <w:pPr>
              <w:spacing w:after="0"/>
              <w:jc w:val="center"/>
              <w:rPr>
                <w:sz w:val="20"/>
                <w:szCs w:val="20"/>
              </w:rPr>
            </w:pPr>
            <w:r w:rsidRPr="00662FDD">
              <w:rPr>
                <w:sz w:val="20"/>
                <w:szCs w:val="20"/>
              </w:rPr>
              <w:t>2005 v2.01</w:t>
            </w:r>
            <w:bookmarkStart w:id="6" w:name="_Ref291000765"/>
            <w:r>
              <w:rPr>
                <w:rStyle w:val="FootnoteReference"/>
              </w:rPr>
              <w:footnoteReference w:id="2"/>
            </w:r>
            <w:bookmarkEnd w:id="6"/>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23</w:t>
            </w:r>
          </w:p>
        </w:tc>
        <w:tc>
          <w:tcPr>
            <w:tcW w:w="6852" w:type="dxa"/>
          </w:tcPr>
          <w:p w:rsidR="00034B97" w:rsidRPr="00662FDD" w:rsidRDefault="00034B97" w:rsidP="00662FDD">
            <w:pPr>
              <w:spacing w:after="0"/>
              <w:jc w:val="left"/>
              <w:rPr>
                <w:sz w:val="20"/>
                <w:szCs w:val="20"/>
              </w:rPr>
            </w:pPr>
            <w:r w:rsidRPr="00662FDD">
              <w:rPr>
                <w:sz w:val="20"/>
                <w:szCs w:val="20"/>
              </w:rPr>
              <w:t>Residential Tank Insulation w/Electric Water Heat</w:t>
            </w:r>
          </w:p>
        </w:tc>
        <w:tc>
          <w:tcPr>
            <w:tcW w:w="900" w:type="dxa"/>
            <w:vAlign w:val="center"/>
          </w:tcPr>
          <w:p w:rsidR="00034B97" w:rsidRPr="00662FDD" w:rsidRDefault="00034B97" w:rsidP="00662FDD">
            <w:pPr>
              <w:spacing w:after="0"/>
              <w:jc w:val="center"/>
              <w:rPr>
                <w:sz w:val="20"/>
                <w:szCs w:val="20"/>
              </w:rPr>
            </w:pPr>
            <w:r w:rsidRPr="00662FDD">
              <w:rPr>
                <w:sz w:val="20"/>
                <w:szCs w:val="20"/>
              </w:rPr>
              <w:t>C</w:t>
            </w:r>
          </w:p>
        </w:tc>
        <w:tc>
          <w:tcPr>
            <w:tcW w:w="1368" w:type="dxa"/>
            <w:vAlign w:val="center"/>
          </w:tcPr>
          <w:p w:rsidR="00034B97" w:rsidRPr="00662FDD" w:rsidRDefault="00034B97" w:rsidP="00662FDD">
            <w:pPr>
              <w:spacing w:after="0"/>
              <w:jc w:val="center"/>
              <w:rPr>
                <w:sz w:val="20"/>
                <w:szCs w:val="20"/>
              </w:rPr>
            </w:pPr>
            <w:r w:rsidRPr="00662FDD">
              <w:rPr>
                <w:sz w:val="20"/>
                <w:szCs w:val="20"/>
              </w:rPr>
              <w:t>2005 v2.01</w:t>
            </w:r>
            <w:fldSimple w:instr=" NOTEREF _Ref291000765  \* MERGEFORMAT ">
              <w:r w:rsidR="00F81F52" w:rsidRPr="00F81F52">
                <w:rPr>
                  <w:vertAlign w:val="superscript"/>
                </w:rPr>
                <w:t>2</w:t>
              </w:r>
            </w:fldSimple>
          </w:p>
        </w:tc>
      </w:tr>
      <w:tr w:rsidR="00034B97" w:rsidRPr="00EB70A9" w:rsidTr="00662FDD">
        <w:tc>
          <w:tcPr>
            <w:tcW w:w="456" w:type="dxa"/>
          </w:tcPr>
          <w:p w:rsidR="00034B97" w:rsidRPr="00662FDD" w:rsidRDefault="00034B97" w:rsidP="00662FDD">
            <w:pPr>
              <w:spacing w:after="0"/>
              <w:jc w:val="center"/>
              <w:rPr>
                <w:sz w:val="20"/>
                <w:szCs w:val="20"/>
              </w:rPr>
            </w:pPr>
            <w:r w:rsidRPr="00662FDD">
              <w:rPr>
                <w:sz w:val="20"/>
                <w:szCs w:val="20"/>
              </w:rPr>
              <w:t>24</w:t>
            </w:r>
          </w:p>
        </w:tc>
        <w:tc>
          <w:tcPr>
            <w:tcW w:w="6852" w:type="dxa"/>
          </w:tcPr>
          <w:p w:rsidR="00034B97" w:rsidRPr="00662FDD" w:rsidRDefault="00034B97" w:rsidP="00662FDD">
            <w:pPr>
              <w:spacing w:after="0"/>
              <w:jc w:val="left"/>
              <w:rPr>
                <w:sz w:val="20"/>
                <w:szCs w:val="20"/>
              </w:rPr>
            </w:pPr>
            <w:r w:rsidRPr="00662FDD">
              <w:rPr>
                <w:sz w:val="20"/>
                <w:szCs w:val="20"/>
              </w:rPr>
              <w:t>Commercial Tank Insulation w/Gas Water Heat</w:t>
            </w:r>
          </w:p>
        </w:tc>
        <w:tc>
          <w:tcPr>
            <w:tcW w:w="900" w:type="dxa"/>
          </w:tcPr>
          <w:p w:rsidR="00034B97" w:rsidRPr="00662FDD" w:rsidRDefault="00034B97" w:rsidP="00662FDD">
            <w:pPr>
              <w:spacing w:after="0"/>
              <w:jc w:val="center"/>
              <w:rPr>
                <w:sz w:val="20"/>
                <w:szCs w:val="20"/>
              </w:rPr>
            </w:pPr>
            <w:r w:rsidRPr="00662FDD">
              <w:rPr>
                <w:sz w:val="20"/>
                <w:szCs w:val="20"/>
              </w:rPr>
              <w:t>C</w:t>
            </w:r>
          </w:p>
        </w:tc>
        <w:tc>
          <w:tcPr>
            <w:tcW w:w="1368" w:type="dxa"/>
          </w:tcPr>
          <w:p w:rsidR="00034B97" w:rsidRPr="00662FDD" w:rsidRDefault="00034B97" w:rsidP="00662FDD">
            <w:pPr>
              <w:spacing w:after="0"/>
              <w:jc w:val="center"/>
              <w:rPr>
                <w:sz w:val="20"/>
                <w:szCs w:val="20"/>
              </w:rPr>
            </w:pPr>
            <w:r w:rsidRPr="00662FDD">
              <w:rPr>
                <w:sz w:val="20"/>
                <w:szCs w:val="20"/>
              </w:rPr>
              <w:t>2005 v2.01</w:t>
            </w:r>
            <w:fldSimple w:instr=" NOTEREF _Ref291000765  \* MERGEFORMAT ">
              <w:r w:rsidR="00F81F52" w:rsidRPr="00F81F52">
                <w:rPr>
                  <w:vertAlign w:val="superscript"/>
                </w:rPr>
                <w:t>2</w:t>
              </w:r>
            </w:fldSimple>
          </w:p>
        </w:tc>
      </w:tr>
      <w:tr w:rsidR="00034B97" w:rsidRPr="00EB70A9" w:rsidTr="00662FDD">
        <w:tc>
          <w:tcPr>
            <w:tcW w:w="456" w:type="dxa"/>
            <w:tcBorders>
              <w:bottom w:val="single" w:sz="12" w:space="0" w:color="000000"/>
            </w:tcBorders>
          </w:tcPr>
          <w:p w:rsidR="00034B97" w:rsidRPr="00662FDD" w:rsidRDefault="00034B97" w:rsidP="00662FDD">
            <w:pPr>
              <w:spacing w:after="0"/>
              <w:jc w:val="center"/>
              <w:rPr>
                <w:sz w:val="20"/>
                <w:szCs w:val="20"/>
              </w:rPr>
            </w:pPr>
            <w:r w:rsidRPr="00662FDD">
              <w:rPr>
                <w:sz w:val="20"/>
                <w:szCs w:val="20"/>
              </w:rPr>
              <w:t>25</w:t>
            </w:r>
          </w:p>
        </w:tc>
        <w:tc>
          <w:tcPr>
            <w:tcW w:w="6852" w:type="dxa"/>
            <w:tcBorders>
              <w:bottom w:val="single" w:sz="12" w:space="0" w:color="000000"/>
            </w:tcBorders>
          </w:tcPr>
          <w:p w:rsidR="00034B97" w:rsidRPr="00662FDD" w:rsidRDefault="00034B97" w:rsidP="00662FDD">
            <w:pPr>
              <w:spacing w:after="0"/>
              <w:jc w:val="left"/>
              <w:rPr>
                <w:sz w:val="20"/>
                <w:szCs w:val="20"/>
              </w:rPr>
            </w:pPr>
            <w:r w:rsidRPr="00662FDD">
              <w:rPr>
                <w:sz w:val="20"/>
                <w:szCs w:val="20"/>
              </w:rPr>
              <w:t>Commercial Tank Insulation w/Electric Water Heat</w:t>
            </w:r>
          </w:p>
        </w:tc>
        <w:tc>
          <w:tcPr>
            <w:tcW w:w="900" w:type="dxa"/>
            <w:tcBorders>
              <w:bottom w:val="single" w:sz="12" w:space="0" w:color="000000"/>
            </w:tcBorders>
          </w:tcPr>
          <w:p w:rsidR="00034B97" w:rsidRPr="00662FDD" w:rsidRDefault="00034B97" w:rsidP="00662FDD">
            <w:pPr>
              <w:spacing w:after="0"/>
              <w:jc w:val="center"/>
              <w:rPr>
                <w:sz w:val="20"/>
                <w:szCs w:val="20"/>
              </w:rPr>
            </w:pPr>
            <w:r w:rsidRPr="00662FDD">
              <w:rPr>
                <w:sz w:val="20"/>
                <w:szCs w:val="20"/>
              </w:rPr>
              <w:t>C</w:t>
            </w:r>
          </w:p>
        </w:tc>
        <w:tc>
          <w:tcPr>
            <w:tcW w:w="1368" w:type="dxa"/>
            <w:tcBorders>
              <w:bottom w:val="single" w:sz="12" w:space="0" w:color="000000"/>
            </w:tcBorders>
          </w:tcPr>
          <w:p w:rsidR="00034B97" w:rsidRPr="00662FDD" w:rsidRDefault="00034B97" w:rsidP="00662FDD">
            <w:pPr>
              <w:spacing w:after="0"/>
              <w:jc w:val="center"/>
              <w:rPr>
                <w:sz w:val="20"/>
                <w:szCs w:val="20"/>
              </w:rPr>
            </w:pPr>
            <w:r w:rsidRPr="00662FDD">
              <w:rPr>
                <w:sz w:val="20"/>
                <w:szCs w:val="20"/>
              </w:rPr>
              <w:t>2005 v2.01</w:t>
            </w:r>
            <w:fldSimple w:instr=" NOTEREF _Ref291000765  \* MERGEFORMAT ">
              <w:r w:rsidR="00F81F52" w:rsidRPr="00F81F52">
                <w:rPr>
                  <w:vertAlign w:val="superscript"/>
                </w:rPr>
                <w:t>2</w:t>
              </w:r>
            </w:fldSimple>
          </w:p>
        </w:tc>
      </w:tr>
    </w:tbl>
    <w:p w:rsidR="00034B97" w:rsidRDefault="00034B97" w:rsidP="002C3EB8">
      <w:pPr>
        <w:pStyle w:val="Caption"/>
      </w:pPr>
      <w:bookmarkStart w:id="7" w:name="_Ref294254600"/>
    </w:p>
    <w:p w:rsidR="00034B97" w:rsidRDefault="00034B97" w:rsidP="00EB2C1D">
      <w:pPr>
        <w:rPr>
          <w:rFonts w:ascii="Arial" w:hAnsi="Arial" w:cs="Arial"/>
        </w:rPr>
      </w:pPr>
      <w:r>
        <w:br w:type="page"/>
      </w:r>
    </w:p>
    <w:p w:rsidR="00034B97" w:rsidRPr="00907D39" w:rsidRDefault="00034B97" w:rsidP="002C3EB8">
      <w:pPr>
        <w:pStyle w:val="Caption"/>
      </w:pPr>
      <w:r w:rsidRPr="00907D39">
        <w:lastRenderedPageBreak/>
        <w:t xml:space="preserve">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5</w:t>
      </w:r>
      <w:r w:rsidR="003A5638">
        <w:fldChar w:fldCharType="end"/>
      </w:r>
      <w:bookmarkEnd w:id="7"/>
      <w:r>
        <w:t>:  Ranked Commercial Information Technology</w:t>
      </w:r>
      <w:r w:rsidRPr="00907D39">
        <w:t xml:space="preserve"> Equipment and Plug Loads EEM Categories</w:t>
      </w:r>
      <w:r w:rsidR="003E5E20">
        <w:rPr>
          <w:rStyle w:val="FootnoteReference"/>
        </w:rPr>
        <w:footnoteReference w:id="3"/>
      </w:r>
    </w:p>
    <w:tbl>
      <w:tblPr>
        <w:tblW w:w="5000" w:type="pct"/>
        <w:tblBorders>
          <w:top w:val="single" w:sz="12" w:space="0" w:color="auto"/>
          <w:left w:val="single" w:sz="12" w:space="0" w:color="auto"/>
          <w:bottom w:val="single" w:sz="12" w:space="0" w:color="auto"/>
          <w:right w:val="single" w:sz="12" w:space="0" w:color="auto"/>
          <w:insideH w:val="single" w:sz="6" w:space="0" w:color="auto"/>
        </w:tblBorders>
        <w:tblLayout w:type="fixed"/>
        <w:tblLook w:val="00A0"/>
      </w:tblPr>
      <w:tblGrid>
        <w:gridCol w:w="460"/>
        <w:gridCol w:w="7111"/>
        <w:gridCol w:w="814"/>
        <w:gridCol w:w="1191"/>
      </w:tblGrid>
      <w:tr w:rsidR="00034B97" w:rsidRPr="002205ED" w:rsidTr="00662FDD">
        <w:trPr>
          <w:cantSplit/>
          <w:tblHeader/>
        </w:trPr>
        <w:tc>
          <w:tcPr>
            <w:tcW w:w="240" w:type="pct"/>
            <w:tcBorders>
              <w:top w:val="single" w:sz="12" w:space="0" w:color="auto"/>
              <w:bottom w:val="single" w:sz="12" w:space="0" w:color="auto"/>
              <w:right w:val="nil"/>
            </w:tcBorders>
            <w:shd w:val="pct20" w:color="auto" w:fill="auto"/>
          </w:tcPr>
          <w:p w:rsidR="00034B97" w:rsidRPr="00662FDD" w:rsidRDefault="00034B97" w:rsidP="00662FDD">
            <w:pPr>
              <w:spacing w:before="40" w:after="40" w:line="240" w:lineRule="auto"/>
              <w:jc w:val="left"/>
              <w:rPr>
                <w:b/>
                <w:bCs/>
                <w:sz w:val="20"/>
                <w:szCs w:val="20"/>
              </w:rPr>
            </w:pPr>
          </w:p>
        </w:tc>
        <w:tc>
          <w:tcPr>
            <w:tcW w:w="3713" w:type="pct"/>
            <w:tcBorders>
              <w:top w:val="single" w:sz="12" w:space="0" w:color="auto"/>
              <w:left w:val="nil"/>
              <w:bottom w:val="single" w:sz="12" w:space="0" w:color="auto"/>
              <w:right w:val="single" w:sz="8" w:space="0" w:color="auto"/>
            </w:tcBorders>
            <w:shd w:val="pct20" w:color="auto" w:fill="auto"/>
            <w:vAlign w:val="bottom"/>
          </w:tcPr>
          <w:p w:rsidR="00034B97" w:rsidRPr="00662FDD" w:rsidRDefault="00034B97" w:rsidP="00662FDD">
            <w:pPr>
              <w:spacing w:before="40" w:after="40" w:line="240" w:lineRule="auto"/>
              <w:jc w:val="center"/>
              <w:rPr>
                <w:b/>
                <w:bCs/>
                <w:sz w:val="20"/>
                <w:szCs w:val="20"/>
              </w:rPr>
            </w:pPr>
            <w:r w:rsidRPr="00662FDD">
              <w:rPr>
                <w:b/>
                <w:bCs/>
                <w:sz w:val="20"/>
                <w:szCs w:val="20"/>
              </w:rPr>
              <w:t>Energy Efficiency Measure Category</w:t>
            </w:r>
          </w:p>
        </w:tc>
        <w:tc>
          <w:tcPr>
            <w:tcW w:w="425" w:type="pct"/>
            <w:tcBorders>
              <w:top w:val="single" w:sz="12" w:space="0" w:color="auto"/>
              <w:left w:val="single" w:sz="8" w:space="0" w:color="auto"/>
              <w:bottom w:val="single" w:sz="12" w:space="0" w:color="auto"/>
              <w:right w:val="single" w:sz="8" w:space="0" w:color="auto"/>
            </w:tcBorders>
            <w:shd w:val="pct20" w:color="auto" w:fill="auto"/>
            <w:vAlign w:val="bottom"/>
          </w:tcPr>
          <w:p w:rsidR="00034B97" w:rsidRPr="00662FDD" w:rsidRDefault="00034B97" w:rsidP="00662FDD">
            <w:pPr>
              <w:spacing w:before="40" w:after="40" w:line="240" w:lineRule="auto"/>
              <w:jc w:val="center"/>
              <w:rPr>
                <w:b/>
                <w:bCs/>
                <w:sz w:val="20"/>
                <w:szCs w:val="20"/>
              </w:rPr>
            </w:pPr>
            <w:r w:rsidRPr="00662FDD">
              <w:rPr>
                <w:b/>
                <w:bCs/>
                <w:sz w:val="20"/>
                <w:szCs w:val="20"/>
              </w:rPr>
              <w:t>Rank</w:t>
            </w:r>
          </w:p>
        </w:tc>
        <w:tc>
          <w:tcPr>
            <w:tcW w:w="622" w:type="pct"/>
            <w:tcBorders>
              <w:top w:val="single" w:sz="12" w:space="0" w:color="auto"/>
              <w:left w:val="single" w:sz="8" w:space="0" w:color="auto"/>
              <w:bottom w:val="single" w:sz="12" w:space="0" w:color="auto"/>
            </w:tcBorders>
            <w:shd w:val="pct20" w:color="auto" w:fill="auto"/>
            <w:vAlign w:val="bottom"/>
          </w:tcPr>
          <w:p w:rsidR="00034B97" w:rsidRPr="00662FDD" w:rsidRDefault="00034B97" w:rsidP="00662FDD">
            <w:pPr>
              <w:spacing w:before="40" w:after="40" w:line="240" w:lineRule="auto"/>
              <w:jc w:val="center"/>
              <w:rPr>
                <w:b/>
                <w:bCs/>
                <w:sz w:val="20"/>
                <w:szCs w:val="20"/>
              </w:rPr>
            </w:pPr>
            <w:r w:rsidRPr="00662FDD">
              <w:rPr>
                <w:b/>
                <w:bCs/>
                <w:sz w:val="20"/>
                <w:szCs w:val="20"/>
              </w:rPr>
              <w:t>DEER</w:t>
            </w:r>
          </w:p>
        </w:tc>
      </w:tr>
      <w:tr w:rsidR="00034B97" w:rsidRPr="002205ED" w:rsidTr="00662FDD">
        <w:trPr>
          <w:cantSplit/>
        </w:trPr>
        <w:tc>
          <w:tcPr>
            <w:tcW w:w="240" w:type="pct"/>
            <w:tcBorders>
              <w:top w:val="single" w:sz="12" w:space="0" w:color="auto"/>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1</w:t>
            </w:r>
          </w:p>
        </w:tc>
        <w:tc>
          <w:tcPr>
            <w:tcW w:w="3713" w:type="pct"/>
            <w:tcBorders>
              <w:top w:val="single" w:sz="12" w:space="0" w:color="auto"/>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Computer Power Management Network Software</w:t>
            </w:r>
          </w:p>
        </w:tc>
        <w:tc>
          <w:tcPr>
            <w:tcW w:w="425" w:type="pct"/>
            <w:tcBorders>
              <w:top w:val="single" w:sz="12" w:space="0" w:color="auto"/>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B</w:t>
            </w:r>
          </w:p>
        </w:tc>
        <w:tc>
          <w:tcPr>
            <w:tcW w:w="622" w:type="pct"/>
            <w:tcBorders>
              <w:top w:val="single" w:sz="12" w:space="0" w:color="auto"/>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New</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2</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Computer CPU</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B</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New</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3</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Personal Computer Monitors/Displays</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B</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New</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4</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Televisions</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B</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New</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5</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Photocopiers</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C</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2005 v2.01</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6</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Multi Function Peripherals</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C</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New</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7</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Printers</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C</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New</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8</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Occupancy Sensor Controls</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C</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2005 v2.01</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9</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Efficient Vending Machine</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C</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New</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10</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 xml:space="preserve">Vending Machine </w:t>
            </w:r>
            <w:r w:rsidR="002C3EB8" w:rsidRPr="00662FDD">
              <w:rPr>
                <w:sz w:val="20"/>
                <w:szCs w:val="20"/>
              </w:rPr>
              <w:t>Time</w:t>
            </w:r>
            <w:r w:rsidR="002C3EB8">
              <w:rPr>
                <w:sz w:val="20"/>
                <w:szCs w:val="20"/>
              </w:rPr>
              <w:t xml:space="preserve"> C</w:t>
            </w:r>
            <w:r w:rsidR="002C3EB8" w:rsidRPr="00662FDD">
              <w:rPr>
                <w:sz w:val="20"/>
                <w:szCs w:val="20"/>
              </w:rPr>
              <w:t>lock</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C</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2005 v2.01</w:t>
            </w:r>
          </w:p>
        </w:tc>
      </w:tr>
      <w:tr w:rsidR="00034B97" w:rsidRPr="002205ED" w:rsidTr="00662FDD">
        <w:trPr>
          <w:cantSplit/>
        </w:trPr>
        <w:tc>
          <w:tcPr>
            <w:tcW w:w="240" w:type="pct"/>
            <w:tcBorders>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11</w:t>
            </w:r>
          </w:p>
        </w:tc>
        <w:tc>
          <w:tcPr>
            <w:tcW w:w="3713" w:type="pct"/>
            <w:tcBorders>
              <w:left w:val="single" w:sz="6"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Server Farms</w:t>
            </w:r>
          </w:p>
        </w:tc>
        <w:tc>
          <w:tcPr>
            <w:tcW w:w="425" w:type="pct"/>
            <w:tcBorders>
              <w:left w:val="single" w:sz="6"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C</w:t>
            </w:r>
          </w:p>
        </w:tc>
        <w:tc>
          <w:tcPr>
            <w:tcW w:w="622" w:type="pct"/>
            <w:tcBorders>
              <w:lef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New</w:t>
            </w:r>
          </w:p>
        </w:tc>
      </w:tr>
      <w:tr w:rsidR="00034B97" w:rsidRPr="002205ED" w:rsidTr="00662FDD">
        <w:trPr>
          <w:cantSplit/>
        </w:trPr>
        <w:tc>
          <w:tcPr>
            <w:tcW w:w="240" w:type="pct"/>
            <w:tcBorders>
              <w:bottom w:val="single" w:sz="12" w:space="0" w:color="auto"/>
              <w:right w:val="single" w:sz="6" w:space="0" w:color="auto"/>
            </w:tcBorders>
          </w:tcPr>
          <w:p w:rsidR="00034B97" w:rsidRPr="00662FDD" w:rsidRDefault="00034B97" w:rsidP="00662FDD">
            <w:pPr>
              <w:spacing w:before="40" w:after="40" w:line="240" w:lineRule="auto"/>
              <w:jc w:val="left"/>
              <w:rPr>
                <w:sz w:val="20"/>
                <w:szCs w:val="20"/>
              </w:rPr>
            </w:pPr>
            <w:r w:rsidRPr="00662FDD">
              <w:rPr>
                <w:sz w:val="20"/>
                <w:szCs w:val="20"/>
              </w:rPr>
              <w:t>12</w:t>
            </w:r>
          </w:p>
        </w:tc>
        <w:tc>
          <w:tcPr>
            <w:tcW w:w="3713" w:type="pct"/>
            <w:tcBorders>
              <w:left w:val="single" w:sz="6" w:space="0" w:color="auto"/>
              <w:bottom w:val="single" w:sz="12" w:space="0" w:color="auto"/>
              <w:right w:val="single" w:sz="6" w:space="0" w:color="auto"/>
            </w:tcBorders>
            <w:vAlign w:val="center"/>
          </w:tcPr>
          <w:p w:rsidR="00034B97" w:rsidRPr="00662FDD" w:rsidRDefault="00034B97" w:rsidP="00662FDD">
            <w:pPr>
              <w:spacing w:before="40" w:after="40" w:line="240" w:lineRule="auto"/>
              <w:jc w:val="left"/>
              <w:rPr>
                <w:sz w:val="20"/>
                <w:szCs w:val="20"/>
              </w:rPr>
            </w:pPr>
            <w:r w:rsidRPr="00662FDD">
              <w:rPr>
                <w:sz w:val="20"/>
                <w:szCs w:val="20"/>
              </w:rPr>
              <w:t>Laptop Computer</w:t>
            </w:r>
          </w:p>
        </w:tc>
        <w:tc>
          <w:tcPr>
            <w:tcW w:w="425" w:type="pct"/>
            <w:tcBorders>
              <w:left w:val="single" w:sz="6" w:space="0" w:color="auto"/>
              <w:bottom w:val="single" w:sz="12" w:space="0" w:color="auto"/>
              <w:right w:val="single" w:sz="6"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C</w:t>
            </w:r>
          </w:p>
        </w:tc>
        <w:tc>
          <w:tcPr>
            <w:tcW w:w="622" w:type="pct"/>
            <w:tcBorders>
              <w:left w:val="single" w:sz="6" w:space="0" w:color="auto"/>
              <w:bottom w:val="single" w:sz="12" w:space="0" w:color="auto"/>
            </w:tcBorders>
            <w:vAlign w:val="center"/>
          </w:tcPr>
          <w:p w:rsidR="00034B97" w:rsidRPr="00662FDD" w:rsidRDefault="00034B97" w:rsidP="00662FDD">
            <w:pPr>
              <w:spacing w:before="40" w:after="40" w:line="240" w:lineRule="auto"/>
              <w:jc w:val="center"/>
              <w:rPr>
                <w:sz w:val="20"/>
                <w:szCs w:val="20"/>
              </w:rPr>
            </w:pPr>
            <w:r w:rsidRPr="00662FDD">
              <w:rPr>
                <w:sz w:val="20"/>
                <w:szCs w:val="20"/>
              </w:rPr>
              <w:t>New</w:t>
            </w:r>
          </w:p>
        </w:tc>
      </w:tr>
    </w:tbl>
    <w:p w:rsidR="00034B97" w:rsidRDefault="00034B97" w:rsidP="002C3EB8">
      <w:pPr>
        <w:tabs>
          <w:tab w:val="left" w:pos="1991"/>
        </w:tabs>
        <w:spacing w:after="0" w:line="240" w:lineRule="auto"/>
      </w:pPr>
    </w:p>
    <w:p w:rsidR="00034B97" w:rsidRPr="00B11579" w:rsidRDefault="00034B97" w:rsidP="002C3EB8">
      <w:pPr>
        <w:pStyle w:val="Caption"/>
      </w:pPr>
      <w:r w:rsidRPr="00B11579">
        <w:t xml:space="preserve">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6</w:t>
      </w:r>
      <w:r w:rsidR="003A5638">
        <w:fldChar w:fldCharType="end"/>
      </w:r>
      <w:r>
        <w:t>:</w:t>
      </w:r>
      <w:r w:rsidRPr="00B11579">
        <w:t xml:space="preserve"> Ranked Commercial Refrigeration EEM Categories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56"/>
        <w:gridCol w:w="7122"/>
        <w:gridCol w:w="810"/>
        <w:gridCol w:w="1188"/>
      </w:tblGrid>
      <w:tr w:rsidR="00034B97" w:rsidRPr="001C1055" w:rsidTr="00662FDD">
        <w:trPr>
          <w:trHeight w:val="168"/>
          <w:tblHeader/>
        </w:trPr>
        <w:tc>
          <w:tcPr>
            <w:tcW w:w="456" w:type="dxa"/>
            <w:tcBorders>
              <w:top w:val="single" w:sz="12" w:space="0" w:color="000000"/>
              <w:left w:val="single" w:sz="12" w:space="0" w:color="000000"/>
              <w:bottom w:val="single" w:sz="12" w:space="0" w:color="000000"/>
              <w:right w:val="single" w:sz="6" w:space="0" w:color="D9D9D9"/>
            </w:tcBorders>
            <w:shd w:val="solid" w:color="D9D9D9" w:fill="D9D9D9"/>
          </w:tcPr>
          <w:p w:rsidR="00034B97" w:rsidRPr="00662FDD" w:rsidRDefault="00034B97" w:rsidP="00662FDD">
            <w:pPr>
              <w:spacing w:after="0"/>
              <w:jc w:val="right"/>
              <w:rPr>
                <w:b/>
                <w:bCs/>
              </w:rPr>
            </w:pPr>
          </w:p>
        </w:tc>
        <w:tc>
          <w:tcPr>
            <w:tcW w:w="7122" w:type="dxa"/>
            <w:tcBorders>
              <w:top w:val="single" w:sz="12" w:space="0" w:color="000000"/>
              <w:left w:val="single" w:sz="6" w:space="0" w:color="D9D9D9"/>
              <w:bottom w:val="single" w:sz="12" w:space="0" w:color="000000"/>
              <w:right w:val="single" w:sz="8" w:space="0" w:color="000000"/>
            </w:tcBorders>
            <w:shd w:val="solid" w:color="D9D9D9" w:fill="D9D9D9"/>
            <w:vAlign w:val="bottom"/>
          </w:tcPr>
          <w:p w:rsidR="00034B97" w:rsidRPr="00662FDD" w:rsidRDefault="00034B97" w:rsidP="00662FDD">
            <w:pPr>
              <w:spacing w:before="40" w:after="40" w:line="240" w:lineRule="auto"/>
              <w:jc w:val="center"/>
              <w:rPr>
                <w:b/>
                <w:bCs/>
                <w:sz w:val="20"/>
                <w:szCs w:val="20"/>
              </w:rPr>
            </w:pPr>
            <w:r w:rsidRPr="00662FDD">
              <w:rPr>
                <w:b/>
                <w:bCs/>
                <w:sz w:val="20"/>
                <w:szCs w:val="20"/>
              </w:rPr>
              <w:t>Energy Efficiency Measure Category</w:t>
            </w:r>
          </w:p>
        </w:tc>
        <w:tc>
          <w:tcPr>
            <w:tcW w:w="810" w:type="dxa"/>
            <w:tcBorders>
              <w:top w:val="single" w:sz="12" w:space="0" w:color="000000"/>
              <w:left w:val="single" w:sz="8" w:space="0" w:color="000000"/>
              <w:bottom w:val="single" w:sz="12" w:space="0" w:color="000000"/>
              <w:right w:val="single" w:sz="8" w:space="0" w:color="000000"/>
            </w:tcBorders>
            <w:shd w:val="solid" w:color="D9D9D9" w:fill="D9D9D9"/>
            <w:vAlign w:val="bottom"/>
          </w:tcPr>
          <w:p w:rsidR="00034B97" w:rsidRPr="00662FDD" w:rsidRDefault="00034B97" w:rsidP="00662FDD">
            <w:pPr>
              <w:spacing w:before="40" w:after="40" w:line="240" w:lineRule="auto"/>
              <w:jc w:val="center"/>
              <w:rPr>
                <w:b/>
                <w:bCs/>
                <w:sz w:val="20"/>
                <w:szCs w:val="20"/>
              </w:rPr>
            </w:pPr>
            <w:r w:rsidRPr="00662FDD">
              <w:rPr>
                <w:b/>
                <w:bCs/>
                <w:sz w:val="20"/>
                <w:szCs w:val="20"/>
              </w:rPr>
              <w:t>Rank</w:t>
            </w:r>
          </w:p>
        </w:tc>
        <w:tc>
          <w:tcPr>
            <w:tcW w:w="1188" w:type="dxa"/>
            <w:tcBorders>
              <w:top w:val="single" w:sz="12" w:space="0" w:color="000000"/>
              <w:left w:val="single" w:sz="8" w:space="0" w:color="000000"/>
              <w:bottom w:val="single" w:sz="12" w:space="0" w:color="000000"/>
              <w:right w:val="single" w:sz="12" w:space="0" w:color="000000"/>
            </w:tcBorders>
            <w:shd w:val="solid" w:color="D9D9D9" w:fill="D9D9D9"/>
            <w:vAlign w:val="center"/>
          </w:tcPr>
          <w:p w:rsidR="00034B97" w:rsidRPr="00662FDD" w:rsidRDefault="00034B97" w:rsidP="00662FDD">
            <w:pPr>
              <w:spacing w:before="40" w:after="40" w:line="240" w:lineRule="auto"/>
              <w:jc w:val="center"/>
              <w:rPr>
                <w:b/>
                <w:bCs/>
                <w:sz w:val="20"/>
                <w:szCs w:val="20"/>
              </w:rPr>
            </w:pPr>
            <w:r w:rsidRPr="00662FDD">
              <w:rPr>
                <w:b/>
                <w:bCs/>
                <w:sz w:val="20"/>
                <w:szCs w:val="20"/>
              </w:rPr>
              <w:t>DEER</w:t>
            </w:r>
          </w:p>
        </w:tc>
      </w:tr>
      <w:tr w:rsidR="00034B97" w:rsidRPr="001C1055" w:rsidTr="00AA1160">
        <w:tc>
          <w:tcPr>
            <w:tcW w:w="456" w:type="dxa"/>
            <w:tcBorders>
              <w:top w:val="single" w:sz="12" w:space="0" w:color="000000"/>
              <w:left w:val="single" w:sz="12" w:space="0" w:color="000000"/>
            </w:tcBorders>
            <w:shd w:val="clear" w:color="auto" w:fill="FFFF00"/>
          </w:tcPr>
          <w:p w:rsidR="00034B97" w:rsidRPr="00662FDD" w:rsidRDefault="00034B97" w:rsidP="00662FDD">
            <w:pPr>
              <w:spacing w:after="0"/>
              <w:jc w:val="right"/>
              <w:rPr>
                <w:sz w:val="20"/>
                <w:szCs w:val="20"/>
              </w:rPr>
            </w:pPr>
            <w:r w:rsidRPr="00662FDD">
              <w:rPr>
                <w:sz w:val="20"/>
                <w:szCs w:val="20"/>
              </w:rPr>
              <w:t>1</w:t>
            </w:r>
          </w:p>
        </w:tc>
        <w:tc>
          <w:tcPr>
            <w:tcW w:w="7122" w:type="dxa"/>
            <w:tcBorders>
              <w:top w:val="single" w:sz="12" w:space="0" w:color="000000"/>
            </w:tcBorders>
            <w:shd w:val="clear" w:color="auto" w:fill="FFFF00"/>
            <w:vAlign w:val="center"/>
          </w:tcPr>
          <w:p w:rsidR="00034B97" w:rsidRPr="00662FDD" w:rsidRDefault="00034B97" w:rsidP="00662FDD">
            <w:pPr>
              <w:spacing w:after="0"/>
              <w:jc w:val="left"/>
              <w:rPr>
                <w:sz w:val="20"/>
                <w:szCs w:val="20"/>
              </w:rPr>
            </w:pPr>
            <w:r w:rsidRPr="00662FDD">
              <w:rPr>
                <w:sz w:val="20"/>
                <w:szCs w:val="20"/>
              </w:rPr>
              <w:t>Vertical Reach-in Refrigerated Display Case Fan Motor</w:t>
            </w:r>
          </w:p>
        </w:tc>
        <w:tc>
          <w:tcPr>
            <w:tcW w:w="810" w:type="dxa"/>
            <w:tcBorders>
              <w:top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top w:val="single" w:sz="12" w:space="0" w:color="000000"/>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1C1055" w:rsidTr="00AA1160">
        <w:tc>
          <w:tcPr>
            <w:tcW w:w="456" w:type="dxa"/>
            <w:tcBorders>
              <w:left w:val="single" w:sz="12" w:space="0" w:color="000000"/>
            </w:tcBorders>
            <w:shd w:val="clear" w:color="auto" w:fill="FFFF00"/>
          </w:tcPr>
          <w:p w:rsidR="00034B97" w:rsidRPr="00662FDD" w:rsidRDefault="00034B97" w:rsidP="00662FDD">
            <w:pPr>
              <w:spacing w:after="0"/>
              <w:jc w:val="right"/>
              <w:rPr>
                <w:sz w:val="20"/>
                <w:szCs w:val="20"/>
              </w:rPr>
            </w:pPr>
            <w:r w:rsidRPr="00662FDD">
              <w:rPr>
                <w:sz w:val="20"/>
                <w:szCs w:val="20"/>
              </w:rPr>
              <w:t>2</w:t>
            </w:r>
          </w:p>
        </w:tc>
        <w:tc>
          <w:tcPr>
            <w:tcW w:w="7122" w:type="dxa"/>
            <w:shd w:val="clear" w:color="auto" w:fill="FFFF00"/>
            <w:vAlign w:val="center"/>
          </w:tcPr>
          <w:p w:rsidR="00034B97" w:rsidRPr="00662FDD" w:rsidRDefault="00034B97" w:rsidP="00662FDD">
            <w:pPr>
              <w:spacing w:after="0"/>
              <w:jc w:val="left"/>
              <w:rPr>
                <w:sz w:val="20"/>
                <w:szCs w:val="20"/>
              </w:rPr>
            </w:pPr>
            <w:r w:rsidRPr="00662FDD">
              <w:rPr>
                <w:sz w:val="20"/>
                <w:szCs w:val="20"/>
              </w:rPr>
              <w:t>Horizontal Reach-in Refrigerated Display Case Fan Motor</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1C1055" w:rsidTr="00AA1160">
        <w:tc>
          <w:tcPr>
            <w:tcW w:w="456" w:type="dxa"/>
            <w:tcBorders>
              <w:left w:val="single" w:sz="12" w:space="0" w:color="000000"/>
            </w:tcBorders>
            <w:shd w:val="clear" w:color="auto" w:fill="FFFF00"/>
          </w:tcPr>
          <w:p w:rsidR="00034B97" w:rsidRPr="00662FDD" w:rsidRDefault="00034B97" w:rsidP="00662FDD">
            <w:pPr>
              <w:spacing w:after="0"/>
              <w:jc w:val="right"/>
              <w:rPr>
                <w:sz w:val="20"/>
                <w:szCs w:val="20"/>
              </w:rPr>
            </w:pPr>
            <w:r w:rsidRPr="00662FDD">
              <w:rPr>
                <w:sz w:val="20"/>
                <w:szCs w:val="20"/>
              </w:rPr>
              <w:t>3</w:t>
            </w:r>
          </w:p>
        </w:tc>
        <w:tc>
          <w:tcPr>
            <w:tcW w:w="7122" w:type="dxa"/>
            <w:shd w:val="clear" w:color="auto" w:fill="FFFF00"/>
            <w:vAlign w:val="center"/>
          </w:tcPr>
          <w:p w:rsidR="00034B97" w:rsidRPr="00662FDD" w:rsidRDefault="00034B97" w:rsidP="00662FDD">
            <w:pPr>
              <w:spacing w:after="0"/>
              <w:jc w:val="left"/>
              <w:rPr>
                <w:sz w:val="20"/>
                <w:szCs w:val="20"/>
              </w:rPr>
            </w:pPr>
            <w:r w:rsidRPr="00662FDD">
              <w:rPr>
                <w:sz w:val="20"/>
                <w:szCs w:val="20"/>
              </w:rPr>
              <w:t>Vertical Open Refrigerated Display Case Lighting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AA1160">
        <w:tc>
          <w:tcPr>
            <w:tcW w:w="456" w:type="dxa"/>
            <w:tcBorders>
              <w:left w:val="single" w:sz="12" w:space="0" w:color="000000"/>
            </w:tcBorders>
            <w:shd w:val="clear" w:color="auto" w:fill="FFFF00"/>
          </w:tcPr>
          <w:p w:rsidR="00034B97" w:rsidRPr="00662FDD" w:rsidRDefault="00034B97" w:rsidP="00662FDD">
            <w:pPr>
              <w:spacing w:after="0"/>
              <w:jc w:val="right"/>
              <w:rPr>
                <w:sz w:val="20"/>
                <w:szCs w:val="20"/>
              </w:rPr>
            </w:pPr>
            <w:r w:rsidRPr="00662FDD">
              <w:rPr>
                <w:sz w:val="20"/>
                <w:szCs w:val="20"/>
              </w:rPr>
              <w:t>4</w:t>
            </w:r>
          </w:p>
        </w:tc>
        <w:tc>
          <w:tcPr>
            <w:tcW w:w="7122" w:type="dxa"/>
            <w:shd w:val="clear" w:color="auto" w:fill="FFFF00"/>
            <w:vAlign w:val="center"/>
          </w:tcPr>
          <w:p w:rsidR="00034B97" w:rsidRPr="00662FDD" w:rsidRDefault="00034B97" w:rsidP="00662FDD">
            <w:pPr>
              <w:spacing w:after="0"/>
              <w:jc w:val="left"/>
              <w:rPr>
                <w:sz w:val="20"/>
                <w:szCs w:val="20"/>
              </w:rPr>
            </w:pPr>
            <w:r w:rsidRPr="00662FDD">
              <w:rPr>
                <w:sz w:val="20"/>
                <w:szCs w:val="20"/>
              </w:rPr>
              <w:t>Horizontal Reach-in Refrigerated Display Case Lighting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AA1160">
        <w:tc>
          <w:tcPr>
            <w:tcW w:w="456" w:type="dxa"/>
            <w:tcBorders>
              <w:left w:val="single" w:sz="12" w:space="0" w:color="000000"/>
            </w:tcBorders>
            <w:shd w:val="clear" w:color="auto" w:fill="FFFF00"/>
          </w:tcPr>
          <w:p w:rsidR="00034B97" w:rsidRPr="00662FDD" w:rsidRDefault="00034B97" w:rsidP="00662FDD">
            <w:pPr>
              <w:spacing w:after="0"/>
              <w:jc w:val="right"/>
              <w:rPr>
                <w:sz w:val="20"/>
                <w:szCs w:val="20"/>
              </w:rPr>
            </w:pPr>
            <w:r w:rsidRPr="00662FDD">
              <w:rPr>
                <w:sz w:val="20"/>
                <w:szCs w:val="20"/>
              </w:rPr>
              <w:t>5</w:t>
            </w:r>
          </w:p>
        </w:tc>
        <w:tc>
          <w:tcPr>
            <w:tcW w:w="7122" w:type="dxa"/>
            <w:shd w:val="clear" w:color="auto" w:fill="FFFF00"/>
            <w:vAlign w:val="center"/>
          </w:tcPr>
          <w:p w:rsidR="00034B97" w:rsidRPr="00662FDD" w:rsidRDefault="00034B97" w:rsidP="00662FDD">
            <w:pPr>
              <w:spacing w:after="0"/>
              <w:jc w:val="left"/>
              <w:rPr>
                <w:sz w:val="20"/>
                <w:szCs w:val="20"/>
              </w:rPr>
            </w:pPr>
            <w:r w:rsidRPr="00662FDD">
              <w:rPr>
                <w:sz w:val="20"/>
                <w:szCs w:val="20"/>
              </w:rPr>
              <w:t>Horizontal Open Refrigerated Display Case Lighting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AA1160">
        <w:tc>
          <w:tcPr>
            <w:tcW w:w="456" w:type="dxa"/>
            <w:tcBorders>
              <w:left w:val="single" w:sz="12" w:space="0" w:color="000000"/>
            </w:tcBorders>
            <w:shd w:val="clear" w:color="auto" w:fill="FFFF00"/>
          </w:tcPr>
          <w:p w:rsidR="00034B97" w:rsidRPr="00662FDD" w:rsidRDefault="00034B97" w:rsidP="00662FDD">
            <w:pPr>
              <w:spacing w:after="0"/>
              <w:jc w:val="right"/>
              <w:rPr>
                <w:sz w:val="20"/>
                <w:szCs w:val="20"/>
              </w:rPr>
            </w:pPr>
            <w:r w:rsidRPr="00662FDD">
              <w:rPr>
                <w:sz w:val="20"/>
                <w:szCs w:val="20"/>
              </w:rPr>
              <w:t>6</w:t>
            </w:r>
          </w:p>
        </w:tc>
        <w:tc>
          <w:tcPr>
            <w:tcW w:w="7122" w:type="dxa"/>
            <w:shd w:val="clear" w:color="auto" w:fill="FFFF00"/>
            <w:vAlign w:val="center"/>
          </w:tcPr>
          <w:p w:rsidR="00034B97" w:rsidRPr="00662FDD" w:rsidRDefault="00034B97" w:rsidP="00662FDD">
            <w:pPr>
              <w:spacing w:after="0"/>
              <w:jc w:val="left"/>
              <w:rPr>
                <w:sz w:val="20"/>
                <w:szCs w:val="20"/>
              </w:rPr>
            </w:pPr>
            <w:r w:rsidRPr="00662FDD">
              <w:rPr>
                <w:sz w:val="20"/>
                <w:szCs w:val="20"/>
              </w:rPr>
              <w:t>Vertical Reach-in Refrigerated Display Case Lighting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7</w:t>
            </w:r>
          </w:p>
        </w:tc>
        <w:tc>
          <w:tcPr>
            <w:tcW w:w="7122" w:type="dxa"/>
            <w:vAlign w:val="center"/>
          </w:tcPr>
          <w:p w:rsidR="00034B97" w:rsidRPr="00662FDD" w:rsidRDefault="00034B97" w:rsidP="00662FDD">
            <w:pPr>
              <w:spacing w:after="0"/>
              <w:rPr>
                <w:rStyle w:val="Emphasis"/>
                <w:sz w:val="20"/>
                <w:szCs w:val="20"/>
              </w:rPr>
            </w:pPr>
            <w:r w:rsidRPr="00662FDD">
              <w:rPr>
                <w:sz w:val="20"/>
                <w:szCs w:val="20"/>
              </w:rPr>
              <w:t>Vertical Reach-in Refrigerated Display Case</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8</w:t>
            </w:r>
          </w:p>
        </w:tc>
        <w:tc>
          <w:tcPr>
            <w:tcW w:w="7122" w:type="dxa"/>
            <w:vAlign w:val="center"/>
          </w:tcPr>
          <w:p w:rsidR="00034B97" w:rsidRPr="00662FDD" w:rsidRDefault="00034B97" w:rsidP="00662FDD">
            <w:pPr>
              <w:spacing w:after="0"/>
              <w:jc w:val="left"/>
              <w:rPr>
                <w:sz w:val="20"/>
                <w:szCs w:val="20"/>
              </w:rPr>
            </w:pPr>
            <w:r w:rsidRPr="00662FDD">
              <w:rPr>
                <w:sz w:val="20"/>
                <w:szCs w:val="20"/>
              </w:rPr>
              <w:t>Horizontal Reach-in Refrigerated Display Case</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9</w:t>
            </w:r>
          </w:p>
        </w:tc>
        <w:tc>
          <w:tcPr>
            <w:tcW w:w="7122" w:type="dxa"/>
            <w:vAlign w:val="center"/>
          </w:tcPr>
          <w:p w:rsidR="00034B97" w:rsidRPr="00662FDD" w:rsidRDefault="00034B97" w:rsidP="00662FDD">
            <w:pPr>
              <w:spacing w:after="0"/>
              <w:jc w:val="left"/>
              <w:rPr>
                <w:sz w:val="20"/>
                <w:szCs w:val="20"/>
              </w:rPr>
            </w:pPr>
            <w:r w:rsidRPr="00662FDD">
              <w:rPr>
                <w:sz w:val="20"/>
                <w:szCs w:val="20"/>
              </w:rPr>
              <w:t>Vertical Reach-in Refrigerated Display Case Door Gasket</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10</w:t>
            </w:r>
          </w:p>
        </w:tc>
        <w:tc>
          <w:tcPr>
            <w:tcW w:w="7122" w:type="dxa"/>
            <w:vAlign w:val="center"/>
          </w:tcPr>
          <w:p w:rsidR="00034B97" w:rsidRPr="00662FDD" w:rsidRDefault="00034B97" w:rsidP="00662FDD">
            <w:pPr>
              <w:spacing w:after="0"/>
              <w:jc w:val="left"/>
              <w:rPr>
                <w:sz w:val="20"/>
                <w:szCs w:val="20"/>
              </w:rPr>
            </w:pPr>
            <w:r w:rsidRPr="00662FDD">
              <w:rPr>
                <w:sz w:val="20"/>
                <w:szCs w:val="20"/>
              </w:rPr>
              <w:t>Horizontal Reach-in Refrigerated Display Case Door Gasket</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11</w:t>
            </w:r>
          </w:p>
        </w:tc>
        <w:tc>
          <w:tcPr>
            <w:tcW w:w="7122" w:type="dxa"/>
            <w:vAlign w:val="center"/>
          </w:tcPr>
          <w:p w:rsidR="00034B97" w:rsidRPr="00662FDD" w:rsidRDefault="00034B97" w:rsidP="00662FDD">
            <w:pPr>
              <w:spacing w:after="0"/>
              <w:jc w:val="left"/>
              <w:rPr>
                <w:sz w:val="20"/>
                <w:szCs w:val="20"/>
              </w:rPr>
            </w:pPr>
            <w:r w:rsidRPr="00662FDD">
              <w:rPr>
                <w:sz w:val="20"/>
                <w:szCs w:val="20"/>
              </w:rPr>
              <w:t>Walk-in Cooler Door Gasket</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12</w:t>
            </w:r>
          </w:p>
        </w:tc>
        <w:tc>
          <w:tcPr>
            <w:tcW w:w="7122" w:type="dxa"/>
            <w:vAlign w:val="center"/>
          </w:tcPr>
          <w:p w:rsidR="00034B97" w:rsidRPr="00662FDD" w:rsidRDefault="00034B97" w:rsidP="00662FDD">
            <w:pPr>
              <w:spacing w:after="0"/>
              <w:jc w:val="left"/>
              <w:rPr>
                <w:sz w:val="20"/>
                <w:szCs w:val="20"/>
              </w:rPr>
            </w:pPr>
            <w:r w:rsidRPr="00662FDD">
              <w:rPr>
                <w:sz w:val="20"/>
                <w:szCs w:val="20"/>
              </w:rPr>
              <w:t>Walk-in Freezer Door Gasket</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13</w:t>
            </w:r>
          </w:p>
        </w:tc>
        <w:tc>
          <w:tcPr>
            <w:tcW w:w="7122" w:type="dxa"/>
            <w:vAlign w:val="center"/>
          </w:tcPr>
          <w:p w:rsidR="00034B97" w:rsidRPr="00662FDD" w:rsidRDefault="00034B97" w:rsidP="00662FDD">
            <w:pPr>
              <w:spacing w:after="0"/>
              <w:jc w:val="left"/>
              <w:rPr>
                <w:sz w:val="20"/>
                <w:szCs w:val="20"/>
              </w:rPr>
            </w:pPr>
            <w:r w:rsidRPr="00662FDD">
              <w:rPr>
                <w:sz w:val="20"/>
                <w:szCs w:val="20"/>
              </w:rPr>
              <w:t>Vertical Open Refrigerated Display Case Night Cover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14</w:t>
            </w:r>
          </w:p>
        </w:tc>
        <w:tc>
          <w:tcPr>
            <w:tcW w:w="7122" w:type="dxa"/>
            <w:vAlign w:val="center"/>
          </w:tcPr>
          <w:p w:rsidR="00034B97" w:rsidRPr="00662FDD" w:rsidRDefault="00034B97" w:rsidP="00662FDD">
            <w:pPr>
              <w:spacing w:after="0"/>
              <w:jc w:val="left"/>
              <w:rPr>
                <w:sz w:val="20"/>
                <w:szCs w:val="20"/>
              </w:rPr>
            </w:pPr>
            <w:r w:rsidRPr="00662FDD">
              <w:rPr>
                <w:sz w:val="20"/>
                <w:szCs w:val="20"/>
              </w:rPr>
              <w:t>Vertical Open Refrigerated Display Case Fan Motor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15</w:t>
            </w:r>
          </w:p>
        </w:tc>
        <w:tc>
          <w:tcPr>
            <w:tcW w:w="7122" w:type="dxa"/>
            <w:vAlign w:val="center"/>
          </w:tcPr>
          <w:p w:rsidR="00034B97" w:rsidRPr="00662FDD" w:rsidRDefault="00034B97" w:rsidP="00662FDD">
            <w:pPr>
              <w:spacing w:after="0"/>
              <w:jc w:val="left"/>
              <w:rPr>
                <w:sz w:val="20"/>
                <w:szCs w:val="20"/>
              </w:rPr>
            </w:pPr>
            <w:r w:rsidRPr="00662FDD">
              <w:rPr>
                <w:sz w:val="20"/>
                <w:szCs w:val="20"/>
              </w:rPr>
              <w:t>Horizontal Open Refrigerated Display Case Fan Motor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16</w:t>
            </w:r>
          </w:p>
        </w:tc>
        <w:tc>
          <w:tcPr>
            <w:tcW w:w="7122" w:type="dxa"/>
            <w:vAlign w:val="center"/>
          </w:tcPr>
          <w:p w:rsidR="00034B97" w:rsidRPr="00662FDD" w:rsidRDefault="00034B97" w:rsidP="00662FDD">
            <w:pPr>
              <w:spacing w:after="0"/>
              <w:jc w:val="left"/>
              <w:rPr>
                <w:sz w:val="20"/>
                <w:szCs w:val="20"/>
              </w:rPr>
            </w:pPr>
            <w:r w:rsidRPr="00662FDD">
              <w:rPr>
                <w:sz w:val="20"/>
                <w:szCs w:val="20"/>
              </w:rPr>
              <w:t>Strip Curtains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17</w:t>
            </w:r>
          </w:p>
        </w:tc>
        <w:tc>
          <w:tcPr>
            <w:tcW w:w="7122" w:type="dxa"/>
            <w:vAlign w:val="center"/>
          </w:tcPr>
          <w:p w:rsidR="00034B97" w:rsidRPr="00662FDD" w:rsidRDefault="00034B97" w:rsidP="00662FDD">
            <w:pPr>
              <w:spacing w:after="0"/>
              <w:jc w:val="left"/>
              <w:rPr>
                <w:sz w:val="20"/>
                <w:szCs w:val="20"/>
              </w:rPr>
            </w:pPr>
            <w:r w:rsidRPr="00662FDD">
              <w:rPr>
                <w:sz w:val="20"/>
                <w:szCs w:val="20"/>
              </w:rPr>
              <w:t>Walk-in Cooler Door Closer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lastRenderedPageBreak/>
              <w:t>18</w:t>
            </w:r>
          </w:p>
        </w:tc>
        <w:tc>
          <w:tcPr>
            <w:tcW w:w="7122" w:type="dxa"/>
            <w:vAlign w:val="center"/>
          </w:tcPr>
          <w:p w:rsidR="00034B97" w:rsidRPr="00662FDD" w:rsidRDefault="00034B97" w:rsidP="00662FDD">
            <w:pPr>
              <w:spacing w:after="0"/>
              <w:jc w:val="left"/>
              <w:rPr>
                <w:sz w:val="20"/>
                <w:szCs w:val="20"/>
              </w:rPr>
            </w:pPr>
            <w:r w:rsidRPr="00662FDD">
              <w:rPr>
                <w:sz w:val="20"/>
                <w:szCs w:val="20"/>
              </w:rPr>
              <w:t>Walk-in Freezer Door Closer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1C1055" w:rsidTr="00662FDD">
        <w:tc>
          <w:tcPr>
            <w:tcW w:w="456" w:type="dxa"/>
            <w:tcBorders>
              <w:left w:val="single" w:sz="12" w:space="0" w:color="000000"/>
            </w:tcBorders>
          </w:tcPr>
          <w:p w:rsidR="00034B97" w:rsidRPr="00662FDD" w:rsidRDefault="00034B97" w:rsidP="00662FDD">
            <w:pPr>
              <w:spacing w:after="0"/>
              <w:jc w:val="right"/>
              <w:rPr>
                <w:sz w:val="20"/>
                <w:szCs w:val="20"/>
              </w:rPr>
            </w:pPr>
            <w:r w:rsidRPr="00662FDD">
              <w:rPr>
                <w:sz w:val="20"/>
                <w:szCs w:val="20"/>
              </w:rPr>
              <w:t>19</w:t>
            </w:r>
          </w:p>
        </w:tc>
        <w:tc>
          <w:tcPr>
            <w:tcW w:w="7122" w:type="dxa"/>
            <w:vAlign w:val="center"/>
          </w:tcPr>
          <w:p w:rsidR="00034B97" w:rsidRPr="00662FDD" w:rsidRDefault="00034B97" w:rsidP="00662FDD">
            <w:pPr>
              <w:spacing w:after="0"/>
              <w:jc w:val="left"/>
              <w:rPr>
                <w:sz w:val="20"/>
                <w:szCs w:val="20"/>
              </w:rPr>
            </w:pPr>
            <w:r w:rsidRPr="00662FDD">
              <w:rPr>
                <w:sz w:val="20"/>
                <w:szCs w:val="20"/>
              </w:rPr>
              <w:t>Occupancy Sensor Controls for Refrigerated Display Case Lighting</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1C1055" w:rsidTr="00662FDD">
        <w:tc>
          <w:tcPr>
            <w:tcW w:w="456" w:type="dxa"/>
            <w:tcBorders>
              <w:left w:val="single" w:sz="12" w:space="0" w:color="000000"/>
              <w:bottom w:val="single" w:sz="12" w:space="0" w:color="000000"/>
            </w:tcBorders>
          </w:tcPr>
          <w:p w:rsidR="00034B97" w:rsidRPr="00662FDD" w:rsidRDefault="00034B97" w:rsidP="00662FDD">
            <w:pPr>
              <w:spacing w:after="0"/>
              <w:jc w:val="right"/>
              <w:rPr>
                <w:sz w:val="20"/>
                <w:szCs w:val="20"/>
              </w:rPr>
            </w:pPr>
            <w:r w:rsidRPr="00662FDD">
              <w:rPr>
                <w:sz w:val="20"/>
                <w:szCs w:val="20"/>
              </w:rPr>
              <w:t>20</w:t>
            </w:r>
          </w:p>
        </w:tc>
        <w:tc>
          <w:tcPr>
            <w:tcW w:w="7122" w:type="dxa"/>
            <w:tcBorders>
              <w:bottom w:val="single" w:sz="12" w:space="0" w:color="000000"/>
            </w:tcBorders>
            <w:vAlign w:val="center"/>
          </w:tcPr>
          <w:p w:rsidR="00034B97" w:rsidRPr="00662FDD" w:rsidRDefault="00034B97" w:rsidP="00662FDD">
            <w:pPr>
              <w:spacing w:after="0"/>
              <w:jc w:val="left"/>
              <w:rPr>
                <w:sz w:val="20"/>
                <w:szCs w:val="20"/>
              </w:rPr>
            </w:pPr>
            <w:r w:rsidRPr="00662FDD">
              <w:rPr>
                <w:sz w:val="20"/>
                <w:szCs w:val="20"/>
              </w:rPr>
              <w:t>Anti-Sweat Heater Controller</w:t>
            </w:r>
          </w:p>
        </w:tc>
        <w:tc>
          <w:tcPr>
            <w:tcW w:w="810" w:type="dxa"/>
            <w:tcBorders>
              <w:bottom w:val="single" w:sz="12" w:space="0" w:color="000000"/>
            </w:tcBorders>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bottom w:val="single" w:sz="12" w:space="0" w:color="000000"/>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bl>
    <w:p w:rsidR="00034B97" w:rsidRDefault="00034B97" w:rsidP="00975D41">
      <w:pPr>
        <w:spacing w:after="120"/>
      </w:pPr>
    </w:p>
    <w:p w:rsidR="00034B97" w:rsidRPr="007830C0" w:rsidRDefault="00034B97" w:rsidP="002C3EB8">
      <w:pPr>
        <w:pStyle w:val="Caption"/>
      </w:pPr>
      <w:bookmarkStart w:id="8" w:name="_Ref289948252"/>
      <w:r w:rsidRPr="007830C0">
        <w:t xml:space="preserve">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7</w:t>
      </w:r>
      <w:r w:rsidR="003A5638">
        <w:fldChar w:fldCharType="end"/>
      </w:r>
      <w:bookmarkEnd w:id="8"/>
      <w:r>
        <w:t xml:space="preserve">: </w:t>
      </w:r>
      <w:r w:rsidRPr="007830C0">
        <w:t xml:space="preserve">Ranked </w:t>
      </w:r>
      <w:r>
        <w:t>Industrial and Agricultural</w:t>
      </w:r>
      <w:r w:rsidRPr="007830C0">
        <w:t xml:space="preserve"> EEM Categories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56"/>
        <w:gridCol w:w="7122"/>
        <w:gridCol w:w="810"/>
        <w:gridCol w:w="1188"/>
      </w:tblGrid>
      <w:tr w:rsidR="00034B97" w:rsidRPr="002A0491" w:rsidTr="00662FDD">
        <w:trPr>
          <w:trHeight w:val="381"/>
          <w:tblHeader/>
        </w:trPr>
        <w:tc>
          <w:tcPr>
            <w:tcW w:w="456" w:type="dxa"/>
            <w:tcBorders>
              <w:top w:val="single" w:sz="12" w:space="0" w:color="000000"/>
              <w:left w:val="single" w:sz="12" w:space="0" w:color="000000"/>
              <w:bottom w:val="single" w:sz="12" w:space="0" w:color="000000"/>
              <w:right w:val="single" w:sz="6" w:space="0" w:color="D9D9D9"/>
            </w:tcBorders>
            <w:shd w:val="pct20" w:color="000000" w:fill="FFFFFF"/>
          </w:tcPr>
          <w:p w:rsidR="00034B97" w:rsidRPr="00662FDD" w:rsidRDefault="00034B97" w:rsidP="00662FDD">
            <w:pPr>
              <w:spacing w:before="120" w:after="120"/>
              <w:jc w:val="right"/>
              <w:rPr>
                <w:b/>
                <w:bCs/>
              </w:rPr>
            </w:pPr>
          </w:p>
        </w:tc>
        <w:tc>
          <w:tcPr>
            <w:tcW w:w="7122" w:type="dxa"/>
            <w:tcBorders>
              <w:top w:val="single" w:sz="12" w:space="0" w:color="000000"/>
              <w:left w:val="single" w:sz="6" w:space="0" w:color="D9D9D9"/>
              <w:bottom w:val="single" w:sz="12" w:space="0" w:color="000000"/>
              <w:right w:val="single" w:sz="8" w:space="0" w:color="000000"/>
            </w:tcBorders>
            <w:shd w:val="pct20" w:color="000000" w:fill="FFFFFF"/>
            <w:vAlign w:val="bottom"/>
          </w:tcPr>
          <w:p w:rsidR="00034B97" w:rsidRPr="00662FDD" w:rsidRDefault="00034B97" w:rsidP="00662FDD">
            <w:pPr>
              <w:spacing w:before="120" w:after="120"/>
              <w:jc w:val="center"/>
              <w:rPr>
                <w:b/>
                <w:bCs/>
              </w:rPr>
            </w:pPr>
            <w:r w:rsidRPr="00662FDD">
              <w:rPr>
                <w:b/>
                <w:bCs/>
              </w:rPr>
              <w:t>Energy Efficiency Measure Category</w:t>
            </w:r>
          </w:p>
        </w:tc>
        <w:tc>
          <w:tcPr>
            <w:tcW w:w="810" w:type="dxa"/>
            <w:tcBorders>
              <w:top w:val="single" w:sz="12" w:space="0" w:color="000000"/>
              <w:left w:val="single" w:sz="8" w:space="0" w:color="000000"/>
              <w:bottom w:val="single" w:sz="12" w:space="0" w:color="000000"/>
              <w:right w:val="single" w:sz="8" w:space="0" w:color="000000"/>
            </w:tcBorders>
            <w:shd w:val="pct20" w:color="000000" w:fill="FFFFFF"/>
            <w:vAlign w:val="bottom"/>
          </w:tcPr>
          <w:p w:rsidR="00034B97" w:rsidRPr="00662FDD" w:rsidRDefault="00034B97" w:rsidP="00662FDD">
            <w:pPr>
              <w:spacing w:before="120" w:after="120"/>
              <w:jc w:val="center"/>
              <w:rPr>
                <w:b/>
                <w:bCs/>
              </w:rPr>
            </w:pPr>
            <w:r w:rsidRPr="00662FDD">
              <w:rPr>
                <w:b/>
                <w:bCs/>
              </w:rPr>
              <w:t>Rank</w:t>
            </w:r>
          </w:p>
        </w:tc>
        <w:tc>
          <w:tcPr>
            <w:tcW w:w="1188" w:type="dxa"/>
            <w:tcBorders>
              <w:top w:val="single" w:sz="12" w:space="0" w:color="000000"/>
              <w:left w:val="single" w:sz="8" w:space="0" w:color="000000"/>
              <w:bottom w:val="single" w:sz="12" w:space="0" w:color="000000"/>
              <w:right w:val="single" w:sz="12" w:space="0" w:color="000000"/>
            </w:tcBorders>
            <w:shd w:val="pct20" w:color="000000" w:fill="FFFFFF"/>
            <w:vAlign w:val="center"/>
          </w:tcPr>
          <w:p w:rsidR="00034B97" w:rsidRPr="00662FDD" w:rsidRDefault="00034B97" w:rsidP="00662FDD">
            <w:pPr>
              <w:spacing w:before="120" w:after="120"/>
              <w:jc w:val="center"/>
              <w:rPr>
                <w:b/>
                <w:bCs/>
              </w:rPr>
            </w:pPr>
            <w:r w:rsidRPr="00662FDD">
              <w:rPr>
                <w:b/>
                <w:bCs/>
              </w:rPr>
              <w:t>DEER</w:t>
            </w:r>
          </w:p>
        </w:tc>
      </w:tr>
      <w:tr w:rsidR="00034B97" w:rsidRPr="002A0491" w:rsidTr="00AA1160">
        <w:tc>
          <w:tcPr>
            <w:tcW w:w="456" w:type="dxa"/>
            <w:tcBorders>
              <w:top w:val="single" w:sz="12" w:space="0" w:color="000000"/>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w:t>
            </w:r>
          </w:p>
        </w:tc>
        <w:tc>
          <w:tcPr>
            <w:tcW w:w="7122" w:type="dxa"/>
            <w:tcBorders>
              <w:top w:val="single" w:sz="12" w:space="0" w:color="000000"/>
            </w:tcBorders>
            <w:shd w:val="clear" w:color="auto" w:fill="FFFF00"/>
            <w:vAlign w:val="center"/>
          </w:tcPr>
          <w:p w:rsidR="00034B97" w:rsidRPr="00662FDD" w:rsidRDefault="00034B97" w:rsidP="00662FDD">
            <w:pPr>
              <w:spacing w:after="0"/>
              <w:rPr>
                <w:sz w:val="20"/>
                <w:szCs w:val="20"/>
              </w:rPr>
            </w:pPr>
            <w:r w:rsidRPr="00662FDD">
              <w:rPr>
                <w:sz w:val="20"/>
                <w:szCs w:val="20"/>
              </w:rPr>
              <w:t>Steam Traps</w:t>
            </w:r>
          </w:p>
        </w:tc>
        <w:tc>
          <w:tcPr>
            <w:tcW w:w="810" w:type="dxa"/>
            <w:tcBorders>
              <w:top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top w:val="single" w:sz="12" w:space="0" w:color="000000"/>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2</w:t>
            </w:r>
          </w:p>
        </w:tc>
        <w:tc>
          <w:tcPr>
            <w:tcW w:w="7122" w:type="dxa"/>
            <w:shd w:val="clear" w:color="auto" w:fill="FFFF00"/>
            <w:vAlign w:val="center"/>
          </w:tcPr>
          <w:p w:rsidR="00034B97" w:rsidRPr="00662FDD" w:rsidRDefault="00034B97" w:rsidP="00662FDD">
            <w:pPr>
              <w:spacing w:after="0"/>
              <w:rPr>
                <w:sz w:val="20"/>
                <w:szCs w:val="20"/>
              </w:rPr>
            </w:pPr>
            <w:r w:rsidRPr="00662FDD">
              <w:rPr>
                <w:sz w:val="20"/>
                <w:szCs w:val="20"/>
              </w:rPr>
              <w:t>Greenhouse Envelope</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2A0491"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3</w:t>
            </w:r>
          </w:p>
        </w:tc>
        <w:tc>
          <w:tcPr>
            <w:tcW w:w="7122" w:type="dxa"/>
            <w:shd w:val="clear" w:color="auto" w:fill="FFFF00"/>
            <w:vAlign w:val="center"/>
          </w:tcPr>
          <w:p w:rsidR="00034B97" w:rsidRPr="00662FDD" w:rsidRDefault="00034B97" w:rsidP="00662FDD">
            <w:pPr>
              <w:spacing w:after="0"/>
              <w:rPr>
                <w:sz w:val="20"/>
                <w:szCs w:val="20"/>
              </w:rPr>
            </w:pPr>
            <w:r w:rsidRPr="00662FDD">
              <w:rPr>
                <w:sz w:val="20"/>
                <w:szCs w:val="20"/>
              </w:rPr>
              <w:t>Premium Efficiency Motors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2A0491"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4</w:t>
            </w:r>
          </w:p>
        </w:tc>
        <w:tc>
          <w:tcPr>
            <w:tcW w:w="7122" w:type="dxa"/>
            <w:shd w:val="clear" w:color="auto" w:fill="FFFF00"/>
            <w:vAlign w:val="center"/>
          </w:tcPr>
          <w:p w:rsidR="00034B97" w:rsidRPr="00662FDD" w:rsidRDefault="00034B97" w:rsidP="00662FDD">
            <w:pPr>
              <w:spacing w:after="0"/>
              <w:rPr>
                <w:sz w:val="20"/>
                <w:szCs w:val="20"/>
              </w:rPr>
            </w:pPr>
            <w:r w:rsidRPr="00662FDD">
              <w:rPr>
                <w:sz w:val="20"/>
                <w:szCs w:val="20"/>
              </w:rPr>
              <w:t>Storage Tank Insulation</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w:t>
            </w:r>
          </w:p>
        </w:tc>
        <w:tc>
          <w:tcPr>
            <w:tcW w:w="7122" w:type="dxa"/>
            <w:vAlign w:val="center"/>
          </w:tcPr>
          <w:p w:rsidR="00034B97" w:rsidRPr="00662FDD" w:rsidRDefault="00034B97" w:rsidP="00662FDD">
            <w:pPr>
              <w:spacing w:after="0"/>
              <w:rPr>
                <w:sz w:val="20"/>
                <w:szCs w:val="20"/>
              </w:rPr>
            </w:pPr>
            <w:r w:rsidRPr="00662FDD">
              <w:rPr>
                <w:sz w:val="20"/>
                <w:szCs w:val="20"/>
              </w:rPr>
              <w:t>Micro Irrigation Systems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6</w:t>
            </w:r>
          </w:p>
        </w:tc>
        <w:tc>
          <w:tcPr>
            <w:tcW w:w="7122" w:type="dxa"/>
            <w:vAlign w:val="center"/>
          </w:tcPr>
          <w:p w:rsidR="00034B97" w:rsidRPr="00662FDD" w:rsidRDefault="00034B97" w:rsidP="00662FDD">
            <w:pPr>
              <w:spacing w:after="0"/>
              <w:rPr>
                <w:sz w:val="20"/>
                <w:szCs w:val="20"/>
              </w:rPr>
            </w:pPr>
            <w:r w:rsidRPr="00662FDD">
              <w:rPr>
                <w:sz w:val="20"/>
                <w:szCs w:val="20"/>
              </w:rPr>
              <w:t>Pump Off Controllers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7</w:t>
            </w:r>
          </w:p>
        </w:tc>
        <w:tc>
          <w:tcPr>
            <w:tcW w:w="7122" w:type="dxa"/>
            <w:vAlign w:val="center"/>
          </w:tcPr>
          <w:p w:rsidR="00034B97" w:rsidRPr="00662FDD" w:rsidRDefault="00034B97" w:rsidP="00662FDD">
            <w:pPr>
              <w:spacing w:after="0"/>
              <w:rPr>
                <w:sz w:val="20"/>
                <w:szCs w:val="20"/>
              </w:rPr>
            </w:pPr>
            <w:r w:rsidRPr="00662FDD">
              <w:rPr>
                <w:sz w:val="20"/>
                <w:szCs w:val="20"/>
              </w:rPr>
              <w:t>Process Boilers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8</w:t>
            </w:r>
          </w:p>
        </w:tc>
        <w:tc>
          <w:tcPr>
            <w:tcW w:w="7122" w:type="dxa"/>
            <w:vAlign w:val="center"/>
          </w:tcPr>
          <w:p w:rsidR="00034B97" w:rsidRPr="00662FDD" w:rsidRDefault="00034B97" w:rsidP="00662FDD">
            <w:pPr>
              <w:spacing w:after="0"/>
              <w:rPr>
                <w:sz w:val="20"/>
                <w:szCs w:val="20"/>
              </w:rPr>
            </w:pPr>
            <w:r w:rsidRPr="00662FDD">
              <w:rPr>
                <w:sz w:val="20"/>
                <w:szCs w:val="20"/>
              </w:rPr>
              <w:t>Variable Frequency Drive (VFD) on System Pumps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9</w:t>
            </w:r>
          </w:p>
        </w:tc>
        <w:tc>
          <w:tcPr>
            <w:tcW w:w="7122" w:type="dxa"/>
            <w:vAlign w:val="center"/>
          </w:tcPr>
          <w:p w:rsidR="00034B97" w:rsidRPr="00662FDD" w:rsidRDefault="00034B97" w:rsidP="00662FDD">
            <w:pPr>
              <w:spacing w:after="0"/>
              <w:rPr>
                <w:sz w:val="20"/>
                <w:szCs w:val="20"/>
              </w:rPr>
            </w:pPr>
            <w:r w:rsidRPr="00662FDD">
              <w:rPr>
                <w:sz w:val="20"/>
                <w:szCs w:val="20"/>
              </w:rPr>
              <w:t>Pipe Insulation</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10</w:t>
            </w:r>
          </w:p>
        </w:tc>
        <w:tc>
          <w:tcPr>
            <w:tcW w:w="7122" w:type="dxa"/>
            <w:vAlign w:val="center"/>
          </w:tcPr>
          <w:p w:rsidR="00034B97" w:rsidRPr="00662FDD" w:rsidRDefault="00034B97" w:rsidP="00662FDD">
            <w:pPr>
              <w:spacing w:after="0"/>
              <w:rPr>
                <w:sz w:val="20"/>
                <w:szCs w:val="20"/>
              </w:rPr>
            </w:pPr>
            <w:r w:rsidRPr="00662FDD">
              <w:rPr>
                <w:sz w:val="20"/>
                <w:szCs w:val="20"/>
              </w:rPr>
              <w:t>Air Compressor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11</w:t>
            </w:r>
          </w:p>
        </w:tc>
        <w:tc>
          <w:tcPr>
            <w:tcW w:w="7122" w:type="dxa"/>
            <w:vAlign w:val="center"/>
          </w:tcPr>
          <w:p w:rsidR="00034B97" w:rsidRPr="00662FDD" w:rsidRDefault="00034B97" w:rsidP="00662FDD">
            <w:pPr>
              <w:spacing w:after="0"/>
              <w:rPr>
                <w:sz w:val="20"/>
                <w:szCs w:val="20"/>
              </w:rPr>
            </w:pPr>
            <w:r w:rsidRPr="00662FDD">
              <w:rPr>
                <w:sz w:val="20"/>
                <w:szCs w:val="20"/>
              </w:rPr>
              <w:t>Reverse Osmosis</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12</w:t>
            </w:r>
          </w:p>
        </w:tc>
        <w:tc>
          <w:tcPr>
            <w:tcW w:w="7122" w:type="dxa"/>
            <w:vAlign w:val="center"/>
          </w:tcPr>
          <w:p w:rsidR="00034B97" w:rsidRPr="00662FDD" w:rsidRDefault="00034B97" w:rsidP="00662FDD">
            <w:pPr>
              <w:spacing w:after="0"/>
              <w:rPr>
                <w:sz w:val="20"/>
                <w:szCs w:val="20"/>
              </w:rPr>
            </w:pPr>
            <w:r w:rsidRPr="00662FDD">
              <w:rPr>
                <w:sz w:val="20"/>
                <w:szCs w:val="20"/>
              </w:rPr>
              <w:t>Injection Molding</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13</w:t>
            </w:r>
          </w:p>
        </w:tc>
        <w:tc>
          <w:tcPr>
            <w:tcW w:w="7122" w:type="dxa"/>
            <w:vAlign w:val="center"/>
          </w:tcPr>
          <w:p w:rsidR="00034B97" w:rsidRPr="00662FDD" w:rsidRDefault="00034B97" w:rsidP="00662FDD">
            <w:pPr>
              <w:spacing w:after="0"/>
              <w:rPr>
                <w:sz w:val="20"/>
                <w:szCs w:val="20"/>
              </w:rPr>
            </w:pPr>
            <w:r w:rsidRPr="00662FDD">
              <w:rPr>
                <w:sz w:val="20"/>
                <w:szCs w:val="20"/>
              </w:rPr>
              <w:t>Waste Heat Recovery</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14</w:t>
            </w:r>
          </w:p>
        </w:tc>
        <w:tc>
          <w:tcPr>
            <w:tcW w:w="7122" w:type="dxa"/>
            <w:vAlign w:val="center"/>
          </w:tcPr>
          <w:p w:rsidR="00034B97" w:rsidRPr="00662FDD" w:rsidRDefault="00034B97" w:rsidP="00662FDD">
            <w:pPr>
              <w:spacing w:after="0"/>
              <w:rPr>
                <w:sz w:val="20"/>
                <w:szCs w:val="20"/>
              </w:rPr>
            </w:pPr>
            <w:r w:rsidRPr="00662FDD">
              <w:rPr>
                <w:sz w:val="20"/>
                <w:szCs w:val="20"/>
              </w:rPr>
              <w:t>Direct Digital Controls</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15</w:t>
            </w:r>
          </w:p>
        </w:tc>
        <w:tc>
          <w:tcPr>
            <w:tcW w:w="7122" w:type="dxa"/>
            <w:vAlign w:val="center"/>
          </w:tcPr>
          <w:p w:rsidR="00034B97" w:rsidRPr="00662FDD" w:rsidRDefault="00034B97" w:rsidP="00662FDD">
            <w:pPr>
              <w:spacing w:after="0"/>
              <w:rPr>
                <w:sz w:val="20"/>
                <w:szCs w:val="20"/>
              </w:rPr>
            </w:pPr>
            <w:r w:rsidRPr="00662FDD">
              <w:rPr>
                <w:sz w:val="20"/>
                <w:szCs w:val="20"/>
              </w:rPr>
              <w:t>Heat Recovery Devices</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16</w:t>
            </w:r>
          </w:p>
        </w:tc>
        <w:tc>
          <w:tcPr>
            <w:tcW w:w="7122" w:type="dxa"/>
            <w:vAlign w:val="center"/>
          </w:tcPr>
          <w:p w:rsidR="00034B97" w:rsidRPr="00662FDD" w:rsidRDefault="00034B97" w:rsidP="00662FDD">
            <w:pPr>
              <w:spacing w:after="0"/>
              <w:rPr>
                <w:sz w:val="20"/>
                <w:szCs w:val="20"/>
              </w:rPr>
            </w:pPr>
            <w:r w:rsidRPr="00662FDD">
              <w:rPr>
                <w:sz w:val="20"/>
                <w:szCs w:val="20"/>
              </w:rPr>
              <w:t>Condensing Economizers</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2A0491" w:rsidTr="00662FDD">
        <w:tc>
          <w:tcPr>
            <w:tcW w:w="456" w:type="dxa"/>
            <w:tcBorders>
              <w:left w:val="single" w:sz="12" w:space="0" w:color="000000"/>
              <w:bottom w:val="single" w:sz="12" w:space="0" w:color="000000"/>
            </w:tcBorders>
          </w:tcPr>
          <w:p w:rsidR="00034B97" w:rsidRPr="00662FDD" w:rsidRDefault="00034B97" w:rsidP="00662FDD">
            <w:pPr>
              <w:spacing w:after="0"/>
              <w:jc w:val="center"/>
              <w:rPr>
                <w:sz w:val="20"/>
                <w:szCs w:val="20"/>
              </w:rPr>
            </w:pPr>
            <w:r w:rsidRPr="00662FDD">
              <w:rPr>
                <w:sz w:val="20"/>
                <w:szCs w:val="20"/>
              </w:rPr>
              <w:t>17</w:t>
            </w:r>
          </w:p>
        </w:tc>
        <w:tc>
          <w:tcPr>
            <w:tcW w:w="7122" w:type="dxa"/>
            <w:tcBorders>
              <w:bottom w:val="single" w:sz="12" w:space="0" w:color="000000"/>
            </w:tcBorders>
            <w:vAlign w:val="center"/>
          </w:tcPr>
          <w:p w:rsidR="00034B97" w:rsidRPr="00662FDD" w:rsidRDefault="00034B97" w:rsidP="00662FDD">
            <w:pPr>
              <w:spacing w:after="0"/>
              <w:rPr>
                <w:sz w:val="20"/>
                <w:szCs w:val="20"/>
              </w:rPr>
            </w:pPr>
            <w:r w:rsidRPr="00662FDD">
              <w:rPr>
                <w:sz w:val="20"/>
                <w:szCs w:val="20"/>
              </w:rPr>
              <w:t>Process Boiler Controls</w:t>
            </w:r>
          </w:p>
        </w:tc>
        <w:tc>
          <w:tcPr>
            <w:tcW w:w="810" w:type="dxa"/>
            <w:tcBorders>
              <w:bottom w:val="single" w:sz="12" w:space="0" w:color="000000"/>
            </w:tcBorders>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bottom w:val="single" w:sz="12" w:space="0" w:color="000000"/>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bl>
    <w:p w:rsidR="00034B97" w:rsidRDefault="00034B97">
      <w:pPr>
        <w:spacing w:after="130"/>
        <w:ind w:left="720" w:hanging="432"/>
      </w:pPr>
      <w:r>
        <w:br w:type="page"/>
      </w:r>
    </w:p>
    <w:p w:rsidR="00034B97" w:rsidRDefault="00034B97" w:rsidP="002C3EB8">
      <w:pPr>
        <w:pStyle w:val="Caption"/>
      </w:pPr>
      <w:r>
        <w:lastRenderedPageBreak/>
        <w:t xml:space="preserve">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8</w:t>
      </w:r>
      <w:r w:rsidR="003A5638">
        <w:fldChar w:fldCharType="end"/>
      </w:r>
      <w:r>
        <w:t>:</w:t>
      </w:r>
      <w:r w:rsidRPr="007227A5">
        <w:t xml:space="preserve"> </w:t>
      </w:r>
      <w:r w:rsidRPr="00A344C1">
        <w:t xml:space="preserve">Ranked </w:t>
      </w:r>
      <w:r>
        <w:t>Residential Lighting</w:t>
      </w:r>
      <w:r w:rsidRPr="00A344C1">
        <w:t xml:space="preserve"> EEM Categories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551"/>
        <w:gridCol w:w="5310"/>
        <w:gridCol w:w="1080"/>
        <w:gridCol w:w="2261"/>
      </w:tblGrid>
      <w:tr w:rsidR="00034B97" w:rsidRPr="002A0491" w:rsidTr="00F81F52">
        <w:trPr>
          <w:trHeight w:val="381"/>
          <w:tblHeader/>
        </w:trPr>
        <w:tc>
          <w:tcPr>
            <w:tcW w:w="551" w:type="dxa"/>
            <w:tcBorders>
              <w:top w:val="single" w:sz="12" w:space="0" w:color="000000"/>
              <w:left w:val="single" w:sz="12" w:space="0" w:color="000000"/>
              <w:bottom w:val="single" w:sz="12" w:space="0" w:color="auto"/>
              <w:right w:val="nil"/>
            </w:tcBorders>
            <w:shd w:val="pct20" w:color="000000" w:fill="FFFFFF"/>
          </w:tcPr>
          <w:p w:rsidR="00034B97" w:rsidRPr="002A0491" w:rsidRDefault="00034B97" w:rsidP="00DA586A">
            <w:pPr>
              <w:spacing w:before="120" w:after="120"/>
              <w:jc w:val="right"/>
              <w:rPr>
                <w:b/>
                <w:bCs/>
                <w:sz w:val="20"/>
                <w:szCs w:val="20"/>
              </w:rPr>
            </w:pPr>
          </w:p>
        </w:tc>
        <w:tc>
          <w:tcPr>
            <w:tcW w:w="5310" w:type="dxa"/>
            <w:tcBorders>
              <w:top w:val="single" w:sz="12" w:space="0" w:color="000000"/>
              <w:left w:val="nil"/>
              <w:bottom w:val="single" w:sz="12" w:space="0" w:color="auto"/>
              <w:right w:val="single" w:sz="6" w:space="0" w:color="auto"/>
            </w:tcBorders>
            <w:shd w:val="pct20" w:color="000000" w:fill="FFFFFF"/>
            <w:vAlign w:val="bottom"/>
          </w:tcPr>
          <w:p w:rsidR="00034B97" w:rsidRPr="002A0491" w:rsidRDefault="00034B97" w:rsidP="00DA586A">
            <w:pPr>
              <w:spacing w:before="120" w:after="120"/>
              <w:jc w:val="center"/>
              <w:rPr>
                <w:b/>
                <w:bCs/>
              </w:rPr>
            </w:pPr>
            <w:r w:rsidRPr="002A0491">
              <w:rPr>
                <w:b/>
                <w:bCs/>
              </w:rPr>
              <w:t>Energy Efficiency Measure Category</w:t>
            </w:r>
          </w:p>
        </w:tc>
        <w:tc>
          <w:tcPr>
            <w:tcW w:w="1080" w:type="dxa"/>
            <w:tcBorders>
              <w:top w:val="single" w:sz="12" w:space="0" w:color="000000"/>
              <w:left w:val="single" w:sz="6" w:space="0" w:color="auto"/>
              <w:bottom w:val="single" w:sz="12" w:space="0" w:color="auto"/>
              <w:right w:val="single" w:sz="6" w:space="0" w:color="auto"/>
            </w:tcBorders>
            <w:shd w:val="pct20" w:color="000000" w:fill="FFFFFF"/>
            <w:vAlign w:val="bottom"/>
          </w:tcPr>
          <w:p w:rsidR="00034B97" w:rsidRPr="002A0491" w:rsidRDefault="00034B97" w:rsidP="00DA586A">
            <w:pPr>
              <w:spacing w:before="120" w:after="120"/>
              <w:jc w:val="center"/>
              <w:rPr>
                <w:b/>
                <w:bCs/>
              </w:rPr>
            </w:pPr>
            <w:r w:rsidRPr="002A0491">
              <w:rPr>
                <w:b/>
                <w:bCs/>
              </w:rPr>
              <w:t>Rank</w:t>
            </w:r>
          </w:p>
        </w:tc>
        <w:tc>
          <w:tcPr>
            <w:tcW w:w="2261" w:type="dxa"/>
            <w:tcBorders>
              <w:top w:val="single" w:sz="12" w:space="0" w:color="000000"/>
              <w:left w:val="single" w:sz="6" w:space="0" w:color="auto"/>
              <w:bottom w:val="single" w:sz="12" w:space="0" w:color="auto"/>
              <w:right w:val="single" w:sz="12" w:space="0" w:color="000000"/>
            </w:tcBorders>
            <w:shd w:val="pct20" w:color="000000" w:fill="FFFFFF"/>
            <w:vAlign w:val="center"/>
          </w:tcPr>
          <w:p w:rsidR="00034B97" w:rsidRPr="002A0491" w:rsidRDefault="00034B97" w:rsidP="00DA586A">
            <w:pPr>
              <w:spacing w:before="120" w:after="120"/>
              <w:jc w:val="center"/>
              <w:rPr>
                <w:b/>
                <w:bCs/>
              </w:rPr>
            </w:pPr>
            <w:r w:rsidRPr="002A0491">
              <w:rPr>
                <w:b/>
                <w:bCs/>
              </w:rPr>
              <w:t>DEER</w:t>
            </w:r>
          </w:p>
        </w:tc>
      </w:tr>
      <w:tr w:rsidR="00034B97" w:rsidRPr="002A0491" w:rsidTr="00F81F52">
        <w:tc>
          <w:tcPr>
            <w:tcW w:w="551" w:type="dxa"/>
            <w:tcBorders>
              <w:top w:val="single" w:sz="12" w:space="0" w:color="auto"/>
              <w:left w:val="single" w:sz="12" w:space="0" w:color="000000"/>
            </w:tcBorders>
            <w:shd w:val="clear" w:color="auto" w:fill="FFFF00"/>
          </w:tcPr>
          <w:p w:rsidR="00034B97" w:rsidRPr="002A0491" w:rsidRDefault="00034B97" w:rsidP="002A0491">
            <w:pPr>
              <w:spacing w:after="0"/>
              <w:rPr>
                <w:sz w:val="20"/>
                <w:szCs w:val="20"/>
              </w:rPr>
            </w:pPr>
            <w:r w:rsidRPr="002A0491">
              <w:rPr>
                <w:sz w:val="20"/>
                <w:szCs w:val="20"/>
              </w:rPr>
              <w:t>1</w:t>
            </w:r>
          </w:p>
        </w:tc>
        <w:tc>
          <w:tcPr>
            <w:tcW w:w="5310" w:type="dxa"/>
            <w:tcBorders>
              <w:top w:val="single" w:sz="12" w:space="0" w:color="auto"/>
            </w:tcBorders>
            <w:shd w:val="clear" w:color="auto" w:fill="FFFF00"/>
          </w:tcPr>
          <w:p w:rsidR="00034B97" w:rsidRPr="002A0491" w:rsidRDefault="00034B97" w:rsidP="002A0491">
            <w:pPr>
              <w:spacing w:after="0"/>
              <w:rPr>
                <w:sz w:val="20"/>
                <w:szCs w:val="20"/>
              </w:rPr>
            </w:pPr>
            <w:r w:rsidRPr="002A0491">
              <w:rPr>
                <w:sz w:val="20"/>
                <w:szCs w:val="20"/>
              </w:rPr>
              <w:t>Indoor Lighting – LED Exit Sign</w:t>
            </w:r>
          </w:p>
        </w:tc>
        <w:tc>
          <w:tcPr>
            <w:tcW w:w="1080" w:type="dxa"/>
            <w:tcBorders>
              <w:top w:val="single" w:sz="12" w:space="0" w:color="auto"/>
            </w:tcBorders>
            <w:shd w:val="clear" w:color="auto" w:fill="FFFF00"/>
          </w:tcPr>
          <w:p w:rsidR="00034B97" w:rsidRPr="002A0491" w:rsidRDefault="00034B97" w:rsidP="002A0491">
            <w:pPr>
              <w:spacing w:after="0"/>
              <w:jc w:val="center"/>
              <w:rPr>
                <w:sz w:val="20"/>
                <w:szCs w:val="20"/>
              </w:rPr>
            </w:pPr>
            <w:r w:rsidRPr="002A0491">
              <w:rPr>
                <w:sz w:val="20"/>
                <w:szCs w:val="20"/>
              </w:rPr>
              <w:t>A</w:t>
            </w:r>
          </w:p>
        </w:tc>
        <w:tc>
          <w:tcPr>
            <w:tcW w:w="2261" w:type="dxa"/>
            <w:tcBorders>
              <w:top w:val="single" w:sz="12" w:space="0" w:color="auto"/>
              <w:right w:val="single" w:sz="12" w:space="0" w:color="000000"/>
            </w:tcBorders>
            <w:shd w:val="clear" w:color="auto" w:fill="FFFF00"/>
            <w:vAlign w:val="center"/>
          </w:tcPr>
          <w:p w:rsidR="00034B97" w:rsidRPr="002A0491" w:rsidRDefault="00034B97" w:rsidP="002A0491">
            <w:pPr>
              <w:spacing w:after="0"/>
              <w:rPr>
                <w:sz w:val="20"/>
                <w:szCs w:val="20"/>
              </w:rPr>
            </w:pPr>
            <w:r w:rsidRPr="002A0491">
              <w:rPr>
                <w:sz w:val="20"/>
                <w:szCs w:val="20"/>
              </w:rPr>
              <w:t>New (to Residential)</w:t>
            </w:r>
          </w:p>
        </w:tc>
      </w:tr>
      <w:tr w:rsidR="00034B97" w:rsidRPr="002A0491" w:rsidTr="00F81F52">
        <w:tc>
          <w:tcPr>
            <w:tcW w:w="551" w:type="dxa"/>
            <w:tcBorders>
              <w:left w:val="single" w:sz="12" w:space="0" w:color="000000"/>
            </w:tcBorders>
            <w:shd w:val="clear" w:color="auto" w:fill="FFFF00"/>
          </w:tcPr>
          <w:p w:rsidR="00034B97" w:rsidRPr="002A0491" w:rsidRDefault="00034B97" w:rsidP="002A0491">
            <w:pPr>
              <w:spacing w:after="0"/>
              <w:rPr>
                <w:sz w:val="20"/>
                <w:szCs w:val="20"/>
              </w:rPr>
            </w:pPr>
            <w:r w:rsidRPr="002A0491">
              <w:rPr>
                <w:sz w:val="20"/>
                <w:szCs w:val="20"/>
              </w:rPr>
              <w:t>2</w:t>
            </w:r>
          </w:p>
        </w:tc>
        <w:tc>
          <w:tcPr>
            <w:tcW w:w="5310" w:type="dxa"/>
            <w:shd w:val="clear" w:color="auto" w:fill="FFFF00"/>
          </w:tcPr>
          <w:p w:rsidR="00034B97" w:rsidRPr="002A0491" w:rsidRDefault="00034B97" w:rsidP="002A0491">
            <w:pPr>
              <w:spacing w:after="0"/>
              <w:rPr>
                <w:sz w:val="20"/>
                <w:szCs w:val="20"/>
              </w:rPr>
            </w:pPr>
            <w:r w:rsidRPr="002A0491">
              <w:rPr>
                <w:sz w:val="20"/>
                <w:szCs w:val="20"/>
              </w:rPr>
              <w:t>Indoor Lighting – CFL, Integral</w:t>
            </w:r>
          </w:p>
        </w:tc>
        <w:tc>
          <w:tcPr>
            <w:tcW w:w="1080" w:type="dxa"/>
            <w:shd w:val="clear" w:color="auto" w:fill="FFFF00"/>
          </w:tcPr>
          <w:p w:rsidR="00034B97" w:rsidRPr="002A0491" w:rsidRDefault="00034B97" w:rsidP="002A0491">
            <w:pPr>
              <w:spacing w:after="0"/>
              <w:jc w:val="center"/>
              <w:rPr>
                <w:sz w:val="20"/>
                <w:szCs w:val="20"/>
              </w:rPr>
            </w:pPr>
            <w:r w:rsidRPr="002A0491">
              <w:rPr>
                <w:sz w:val="20"/>
                <w:szCs w:val="20"/>
              </w:rPr>
              <w:t>A</w:t>
            </w:r>
          </w:p>
        </w:tc>
        <w:tc>
          <w:tcPr>
            <w:tcW w:w="2261" w:type="dxa"/>
            <w:tcBorders>
              <w:right w:val="single" w:sz="12" w:space="0" w:color="000000"/>
            </w:tcBorders>
            <w:shd w:val="clear" w:color="auto" w:fill="FFFF00"/>
            <w:vAlign w:val="center"/>
          </w:tcPr>
          <w:p w:rsidR="00034B97" w:rsidRPr="002A0491" w:rsidRDefault="00034B97" w:rsidP="002A0491">
            <w:pPr>
              <w:spacing w:after="0"/>
              <w:rPr>
                <w:sz w:val="20"/>
                <w:szCs w:val="20"/>
              </w:rPr>
            </w:pPr>
            <w:r w:rsidRPr="002A0491">
              <w:rPr>
                <w:sz w:val="20"/>
                <w:szCs w:val="20"/>
              </w:rPr>
              <w:t>2008 v2.05</w:t>
            </w:r>
          </w:p>
        </w:tc>
      </w:tr>
      <w:tr w:rsidR="00034B97" w:rsidRPr="002A0491" w:rsidTr="00F81F52">
        <w:tc>
          <w:tcPr>
            <w:tcW w:w="551" w:type="dxa"/>
            <w:tcBorders>
              <w:left w:val="single" w:sz="12" w:space="0" w:color="000000"/>
            </w:tcBorders>
            <w:shd w:val="clear" w:color="auto" w:fill="FFFF00"/>
          </w:tcPr>
          <w:p w:rsidR="00034B97" w:rsidRPr="002A0491" w:rsidRDefault="00034B97" w:rsidP="002A0491">
            <w:pPr>
              <w:spacing w:after="0"/>
              <w:rPr>
                <w:sz w:val="20"/>
                <w:szCs w:val="20"/>
              </w:rPr>
            </w:pPr>
            <w:r w:rsidRPr="002A0491">
              <w:rPr>
                <w:sz w:val="20"/>
                <w:szCs w:val="20"/>
              </w:rPr>
              <w:t>3</w:t>
            </w:r>
          </w:p>
        </w:tc>
        <w:tc>
          <w:tcPr>
            <w:tcW w:w="5310" w:type="dxa"/>
            <w:shd w:val="clear" w:color="auto" w:fill="FFFF00"/>
          </w:tcPr>
          <w:p w:rsidR="00034B97" w:rsidRPr="002A0491" w:rsidRDefault="00034B97" w:rsidP="002A0491">
            <w:pPr>
              <w:spacing w:after="0"/>
              <w:rPr>
                <w:sz w:val="20"/>
                <w:szCs w:val="20"/>
              </w:rPr>
            </w:pPr>
            <w:r w:rsidRPr="002A0491">
              <w:rPr>
                <w:sz w:val="20"/>
                <w:szCs w:val="20"/>
              </w:rPr>
              <w:t>Exterior Lighting – CFL, Integral</w:t>
            </w:r>
          </w:p>
        </w:tc>
        <w:tc>
          <w:tcPr>
            <w:tcW w:w="1080" w:type="dxa"/>
            <w:shd w:val="clear" w:color="auto" w:fill="FFFF00"/>
          </w:tcPr>
          <w:p w:rsidR="00034B97" w:rsidRPr="002A0491" w:rsidRDefault="00034B97" w:rsidP="002A0491">
            <w:pPr>
              <w:spacing w:after="0"/>
              <w:jc w:val="center"/>
              <w:rPr>
                <w:sz w:val="20"/>
                <w:szCs w:val="20"/>
              </w:rPr>
            </w:pPr>
            <w:r w:rsidRPr="002A0491">
              <w:rPr>
                <w:sz w:val="20"/>
                <w:szCs w:val="20"/>
              </w:rPr>
              <w:t>A</w:t>
            </w:r>
          </w:p>
        </w:tc>
        <w:tc>
          <w:tcPr>
            <w:tcW w:w="2261" w:type="dxa"/>
            <w:tcBorders>
              <w:right w:val="single" w:sz="12" w:space="0" w:color="000000"/>
            </w:tcBorders>
            <w:shd w:val="clear" w:color="auto" w:fill="FFFF00"/>
            <w:vAlign w:val="center"/>
          </w:tcPr>
          <w:p w:rsidR="00034B97" w:rsidRPr="002A0491" w:rsidRDefault="00034B97" w:rsidP="002A0491">
            <w:pPr>
              <w:spacing w:after="0"/>
              <w:rPr>
                <w:sz w:val="20"/>
                <w:szCs w:val="20"/>
              </w:rPr>
            </w:pPr>
            <w:r w:rsidRPr="002A0491">
              <w:rPr>
                <w:sz w:val="20"/>
                <w:szCs w:val="20"/>
              </w:rPr>
              <w:t>2008 v2.05</w:t>
            </w:r>
          </w:p>
        </w:tc>
      </w:tr>
      <w:tr w:rsidR="00034B97" w:rsidRPr="002A0491" w:rsidTr="00F81F52">
        <w:tc>
          <w:tcPr>
            <w:tcW w:w="551" w:type="dxa"/>
            <w:tcBorders>
              <w:left w:val="single" w:sz="12" w:space="0" w:color="000000"/>
            </w:tcBorders>
            <w:shd w:val="clear" w:color="auto" w:fill="FFFF00"/>
          </w:tcPr>
          <w:p w:rsidR="00034B97" w:rsidRPr="002A0491" w:rsidRDefault="00034B97" w:rsidP="002A0491">
            <w:pPr>
              <w:spacing w:after="0"/>
              <w:rPr>
                <w:sz w:val="20"/>
                <w:szCs w:val="20"/>
              </w:rPr>
            </w:pPr>
            <w:r w:rsidRPr="002A0491">
              <w:rPr>
                <w:sz w:val="20"/>
                <w:szCs w:val="20"/>
              </w:rPr>
              <w:t>4</w:t>
            </w:r>
          </w:p>
        </w:tc>
        <w:tc>
          <w:tcPr>
            <w:tcW w:w="5310" w:type="dxa"/>
            <w:shd w:val="clear" w:color="auto" w:fill="FFFF00"/>
          </w:tcPr>
          <w:p w:rsidR="00034B97" w:rsidRPr="002A0491" w:rsidRDefault="00034B97" w:rsidP="002A0491">
            <w:pPr>
              <w:spacing w:after="0"/>
              <w:rPr>
                <w:sz w:val="20"/>
                <w:szCs w:val="20"/>
              </w:rPr>
            </w:pPr>
            <w:r w:rsidRPr="002A0491">
              <w:rPr>
                <w:sz w:val="20"/>
                <w:szCs w:val="20"/>
              </w:rPr>
              <w:t>Indoor Lighting – CFL, Specialty</w:t>
            </w:r>
            <w:r w:rsidRPr="002A0491">
              <w:rPr>
                <w:sz w:val="20"/>
                <w:szCs w:val="20"/>
              </w:rPr>
              <w:footnoteReference w:id="4"/>
            </w:r>
          </w:p>
        </w:tc>
        <w:tc>
          <w:tcPr>
            <w:tcW w:w="1080" w:type="dxa"/>
            <w:shd w:val="clear" w:color="auto" w:fill="FFFF00"/>
          </w:tcPr>
          <w:p w:rsidR="00034B97" w:rsidRPr="002A0491" w:rsidRDefault="00034B97" w:rsidP="002A0491">
            <w:pPr>
              <w:spacing w:after="0"/>
              <w:jc w:val="center"/>
              <w:rPr>
                <w:sz w:val="20"/>
                <w:szCs w:val="20"/>
              </w:rPr>
            </w:pPr>
            <w:r w:rsidRPr="002A0491">
              <w:rPr>
                <w:sz w:val="20"/>
                <w:szCs w:val="20"/>
              </w:rPr>
              <w:t>A</w:t>
            </w:r>
          </w:p>
        </w:tc>
        <w:tc>
          <w:tcPr>
            <w:tcW w:w="2261" w:type="dxa"/>
            <w:tcBorders>
              <w:right w:val="single" w:sz="12" w:space="0" w:color="000000"/>
            </w:tcBorders>
            <w:shd w:val="clear" w:color="auto" w:fill="FFFF00"/>
            <w:vAlign w:val="center"/>
          </w:tcPr>
          <w:p w:rsidR="00034B97" w:rsidRPr="002A0491" w:rsidRDefault="00034B97" w:rsidP="002A0491">
            <w:pPr>
              <w:spacing w:after="0"/>
              <w:rPr>
                <w:sz w:val="20"/>
                <w:szCs w:val="20"/>
              </w:rPr>
            </w:pPr>
            <w:r w:rsidRPr="002A0491">
              <w:rPr>
                <w:sz w:val="20"/>
                <w:szCs w:val="20"/>
              </w:rPr>
              <w:t>2008 v2.05; some New</w:t>
            </w:r>
          </w:p>
        </w:tc>
      </w:tr>
      <w:tr w:rsidR="00034B97" w:rsidRPr="002A0491" w:rsidTr="00F81F52">
        <w:tc>
          <w:tcPr>
            <w:tcW w:w="551" w:type="dxa"/>
            <w:tcBorders>
              <w:left w:val="single" w:sz="12" w:space="0" w:color="000000"/>
            </w:tcBorders>
            <w:shd w:val="clear" w:color="auto" w:fill="FFFF00"/>
          </w:tcPr>
          <w:p w:rsidR="00034B97" w:rsidRPr="002A0491" w:rsidRDefault="00034B97" w:rsidP="002A0491">
            <w:pPr>
              <w:spacing w:after="0"/>
              <w:rPr>
                <w:sz w:val="20"/>
                <w:szCs w:val="20"/>
              </w:rPr>
            </w:pPr>
            <w:r w:rsidRPr="002A0491">
              <w:rPr>
                <w:sz w:val="20"/>
                <w:szCs w:val="20"/>
              </w:rPr>
              <w:t>5</w:t>
            </w:r>
          </w:p>
        </w:tc>
        <w:tc>
          <w:tcPr>
            <w:tcW w:w="5310" w:type="dxa"/>
            <w:shd w:val="clear" w:color="auto" w:fill="FFFF00"/>
          </w:tcPr>
          <w:p w:rsidR="00034B97" w:rsidRPr="002A0491" w:rsidRDefault="00034B97" w:rsidP="002A0491">
            <w:pPr>
              <w:spacing w:after="0"/>
              <w:rPr>
                <w:sz w:val="20"/>
                <w:szCs w:val="20"/>
              </w:rPr>
            </w:pPr>
            <w:r w:rsidRPr="002A0491">
              <w:rPr>
                <w:sz w:val="20"/>
                <w:szCs w:val="20"/>
              </w:rPr>
              <w:t>Exterior Lighting – CFL, Specialty</w:t>
            </w:r>
          </w:p>
        </w:tc>
        <w:tc>
          <w:tcPr>
            <w:tcW w:w="1080" w:type="dxa"/>
            <w:shd w:val="clear" w:color="auto" w:fill="FFFF00"/>
          </w:tcPr>
          <w:p w:rsidR="00034B97" w:rsidRPr="002A0491" w:rsidRDefault="00034B97" w:rsidP="002A0491">
            <w:pPr>
              <w:spacing w:after="0"/>
              <w:jc w:val="center"/>
              <w:rPr>
                <w:sz w:val="20"/>
                <w:szCs w:val="20"/>
              </w:rPr>
            </w:pPr>
            <w:r w:rsidRPr="002A0491">
              <w:rPr>
                <w:sz w:val="20"/>
                <w:szCs w:val="20"/>
              </w:rPr>
              <w:t>A</w:t>
            </w:r>
          </w:p>
        </w:tc>
        <w:tc>
          <w:tcPr>
            <w:tcW w:w="2261" w:type="dxa"/>
            <w:tcBorders>
              <w:right w:val="single" w:sz="12" w:space="0" w:color="000000"/>
            </w:tcBorders>
            <w:shd w:val="clear" w:color="auto" w:fill="FFFF00"/>
            <w:vAlign w:val="center"/>
          </w:tcPr>
          <w:p w:rsidR="00034B97" w:rsidRPr="002A0491" w:rsidRDefault="00034B97" w:rsidP="002A0491">
            <w:pPr>
              <w:spacing w:after="0"/>
              <w:rPr>
                <w:sz w:val="20"/>
                <w:szCs w:val="20"/>
              </w:rPr>
            </w:pPr>
            <w:r w:rsidRPr="002A0491">
              <w:rPr>
                <w:sz w:val="20"/>
                <w:szCs w:val="20"/>
              </w:rPr>
              <w:t>2008 v2.05; some New</w:t>
            </w:r>
          </w:p>
        </w:tc>
      </w:tr>
      <w:tr w:rsidR="00034B97" w:rsidRPr="002A0491" w:rsidTr="00F81F52">
        <w:tc>
          <w:tcPr>
            <w:tcW w:w="551" w:type="dxa"/>
            <w:tcBorders>
              <w:left w:val="single" w:sz="12" w:space="0" w:color="000000"/>
            </w:tcBorders>
          </w:tcPr>
          <w:p w:rsidR="00034B97" w:rsidRPr="002A0491" w:rsidRDefault="00034B97" w:rsidP="002A0491">
            <w:pPr>
              <w:spacing w:after="0"/>
              <w:rPr>
                <w:sz w:val="20"/>
                <w:szCs w:val="20"/>
              </w:rPr>
            </w:pPr>
            <w:r w:rsidRPr="002A0491">
              <w:rPr>
                <w:sz w:val="20"/>
                <w:szCs w:val="20"/>
              </w:rPr>
              <w:t>6</w:t>
            </w:r>
          </w:p>
        </w:tc>
        <w:tc>
          <w:tcPr>
            <w:tcW w:w="5310" w:type="dxa"/>
          </w:tcPr>
          <w:p w:rsidR="00034B97" w:rsidRPr="002A0491" w:rsidRDefault="00034B97" w:rsidP="002A0491">
            <w:pPr>
              <w:spacing w:after="0"/>
              <w:rPr>
                <w:sz w:val="20"/>
                <w:szCs w:val="20"/>
              </w:rPr>
            </w:pPr>
            <w:r w:rsidRPr="002A0491">
              <w:rPr>
                <w:sz w:val="20"/>
                <w:szCs w:val="20"/>
              </w:rPr>
              <w:t>Exterior Lighting – LED Seasonal Lights</w:t>
            </w:r>
          </w:p>
        </w:tc>
        <w:tc>
          <w:tcPr>
            <w:tcW w:w="1080" w:type="dxa"/>
          </w:tcPr>
          <w:p w:rsidR="00034B97" w:rsidRPr="002A0491" w:rsidRDefault="00034B97" w:rsidP="002A0491">
            <w:pPr>
              <w:spacing w:after="0"/>
              <w:jc w:val="center"/>
              <w:rPr>
                <w:sz w:val="20"/>
                <w:szCs w:val="20"/>
              </w:rPr>
            </w:pPr>
            <w:r w:rsidRPr="002A0491">
              <w:rPr>
                <w:sz w:val="20"/>
                <w:szCs w:val="20"/>
              </w:rPr>
              <w:t>B</w:t>
            </w:r>
          </w:p>
        </w:tc>
        <w:tc>
          <w:tcPr>
            <w:tcW w:w="2261" w:type="dxa"/>
            <w:tcBorders>
              <w:right w:val="single" w:sz="12" w:space="0" w:color="000000"/>
            </w:tcBorders>
            <w:vAlign w:val="center"/>
          </w:tcPr>
          <w:p w:rsidR="00034B97" w:rsidRPr="002A0491" w:rsidRDefault="00034B97" w:rsidP="002A0491">
            <w:pPr>
              <w:spacing w:after="0"/>
              <w:rPr>
                <w:sz w:val="20"/>
                <w:szCs w:val="20"/>
              </w:rPr>
            </w:pPr>
            <w:r w:rsidRPr="002A0491">
              <w:rPr>
                <w:sz w:val="20"/>
                <w:szCs w:val="20"/>
              </w:rPr>
              <w:t>New</w:t>
            </w:r>
          </w:p>
        </w:tc>
      </w:tr>
      <w:tr w:rsidR="00034B97" w:rsidRPr="002A0491" w:rsidTr="00F81F52">
        <w:tc>
          <w:tcPr>
            <w:tcW w:w="551" w:type="dxa"/>
            <w:tcBorders>
              <w:left w:val="single" w:sz="12" w:space="0" w:color="000000"/>
            </w:tcBorders>
          </w:tcPr>
          <w:p w:rsidR="00034B97" w:rsidRPr="002A0491" w:rsidRDefault="00034B97" w:rsidP="002A0491">
            <w:pPr>
              <w:spacing w:after="0"/>
              <w:rPr>
                <w:sz w:val="20"/>
                <w:szCs w:val="20"/>
              </w:rPr>
            </w:pPr>
            <w:r w:rsidRPr="002A0491">
              <w:rPr>
                <w:sz w:val="20"/>
                <w:szCs w:val="20"/>
              </w:rPr>
              <w:t>7</w:t>
            </w:r>
          </w:p>
        </w:tc>
        <w:tc>
          <w:tcPr>
            <w:tcW w:w="5310" w:type="dxa"/>
          </w:tcPr>
          <w:p w:rsidR="00034B97" w:rsidRPr="002A0491" w:rsidRDefault="00034B97" w:rsidP="002A0491">
            <w:pPr>
              <w:spacing w:after="0"/>
              <w:rPr>
                <w:sz w:val="20"/>
                <w:szCs w:val="20"/>
              </w:rPr>
            </w:pPr>
            <w:r w:rsidRPr="002A0491">
              <w:rPr>
                <w:sz w:val="20"/>
                <w:szCs w:val="20"/>
              </w:rPr>
              <w:t>Indoor Lighting – LED Task</w:t>
            </w:r>
          </w:p>
        </w:tc>
        <w:tc>
          <w:tcPr>
            <w:tcW w:w="1080" w:type="dxa"/>
          </w:tcPr>
          <w:p w:rsidR="00034B97" w:rsidRPr="002A0491" w:rsidRDefault="00034B97" w:rsidP="002A0491">
            <w:pPr>
              <w:spacing w:after="0"/>
              <w:jc w:val="center"/>
              <w:rPr>
                <w:sz w:val="20"/>
                <w:szCs w:val="20"/>
              </w:rPr>
            </w:pPr>
            <w:r w:rsidRPr="002A0491">
              <w:rPr>
                <w:sz w:val="20"/>
                <w:szCs w:val="20"/>
              </w:rPr>
              <w:t>B</w:t>
            </w:r>
          </w:p>
        </w:tc>
        <w:tc>
          <w:tcPr>
            <w:tcW w:w="2261" w:type="dxa"/>
            <w:tcBorders>
              <w:right w:val="single" w:sz="12" w:space="0" w:color="000000"/>
            </w:tcBorders>
            <w:vAlign w:val="center"/>
          </w:tcPr>
          <w:p w:rsidR="00034B97" w:rsidRPr="002A0491" w:rsidRDefault="00034B97" w:rsidP="002A0491">
            <w:pPr>
              <w:spacing w:after="0"/>
              <w:rPr>
                <w:sz w:val="20"/>
                <w:szCs w:val="20"/>
              </w:rPr>
            </w:pPr>
            <w:r w:rsidRPr="002A0491">
              <w:rPr>
                <w:sz w:val="20"/>
                <w:szCs w:val="20"/>
              </w:rPr>
              <w:t>New</w:t>
            </w:r>
          </w:p>
        </w:tc>
      </w:tr>
      <w:tr w:rsidR="00034B97" w:rsidRPr="002A0491" w:rsidTr="00F81F52">
        <w:tc>
          <w:tcPr>
            <w:tcW w:w="551" w:type="dxa"/>
            <w:tcBorders>
              <w:left w:val="single" w:sz="12" w:space="0" w:color="000000"/>
            </w:tcBorders>
          </w:tcPr>
          <w:p w:rsidR="00034B97" w:rsidRPr="002A0491" w:rsidRDefault="00034B97" w:rsidP="002A0491">
            <w:pPr>
              <w:spacing w:after="0"/>
              <w:rPr>
                <w:sz w:val="20"/>
                <w:szCs w:val="20"/>
              </w:rPr>
            </w:pPr>
            <w:r w:rsidRPr="002A0491">
              <w:rPr>
                <w:sz w:val="20"/>
                <w:szCs w:val="20"/>
              </w:rPr>
              <w:t>8</w:t>
            </w:r>
          </w:p>
        </w:tc>
        <w:tc>
          <w:tcPr>
            <w:tcW w:w="5310" w:type="dxa"/>
          </w:tcPr>
          <w:p w:rsidR="00034B97" w:rsidRPr="002A0491" w:rsidRDefault="00034B97" w:rsidP="002A0491">
            <w:pPr>
              <w:spacing w:after="0"/>
              <w:rPr>
                <w:sz w:val="20"/>
                <w:szCs w:val="20"/>
              </w:rPr>
            </w:pPr>
            <w:r w:rsidRPr="002A0491">
              <w:rPr>
                <w:sz w:val="20"/>
                <w:szCs w:val="20"/>
              </w:rPr>
              <w:t>Indoor Lighting – LED Ambient</w:t>
            </w:r>
          </w:p>
        </w:tc>
        <w:tc>
          <w:tcPr>
            <w:tcW w:w="1080" w:type="dxa"/>
          </w:tcPr>
          <w:p w:rsidR="00034B97" w:rsidRPr="002A0491" w:rsidRDefault="00034B97" w:rsidP="002A0491">
            <w:pPr>
              <w:spacing w:after="0"/>
              <w:jc w:val="center"/>
              <w:rPr>
                <w:sz w:val="20"/>
                <w:szCs w:val="20"/>
              </w:rPr>
            </w:pPr>
            <w:r w:rsidRPr="002A0491">
              <w:rPr>
                <w:sz w:val="20"/>
                <w:szCs w:val="20"/>
              </w:rPr>
              <w:t>B</w:t>
            </w:r>
          </w:p>
        </w:tc>
        <w:tc>
          <w:tcPr>
            <w:tcW w:w="2261" w:type="dxa"/>
            <w:tcBorders>
              <w:right w:val="single" w:sz="12" w:space="0" w:color="000000"/>
            </w:tcBorders>
            <w:vAlign w:val="center"/>
          </w:tcPr>
          <w:p w:rsidR="00034B97" w:rsidRPr="002A0491" w:rsidRDefault="00034B97" w:rsidP="002A0491">
            <w:pPr>
              <w:spacing w:after="0"/>
              <w:rPr>
                <w:sz w:val="20"/>
                <w:szCs w:val="20"/>
              </w:rPr>
            </w:pPr>
            <w:r w:rsidRPr="002A0491">
              <w:rPr>
                <w:sz w:val="20"/>
                <w:szCs w:val="20"/>
              </w:rPr>
              <w:t>New</w:t>
            </w:r>
          </w:p>
        </w:tc>
      </w:tr>
      <w:tr w:rsidR="00034B97" w:rsidRPr="002A0491" w:rsidTr="00F81F52">
        <w:tc>
          <w:tcPr>
            <w:tcW w:w="551" w:type="dxa"/>
            <w:tcBorders>
              <w:left w:val="single" w:sz="12" w:space="0" w:color="000000"/>
            </w:tcBorders>
          </w:tcPr>
          <w:p w:rsidR="00034B97" w:rsidRPr="002A0491" w:rsidRDefault="00034B97" w:rsidP="002A0491">
            <w:pPr>
              <w:spacing w:after="0"/>
              <w:rPr>
                <w:sz w:val="20"/>
                <w:szCs w:val="20"/>
              </w:rPr>
            </w:pPr>
            <w:r w:rsidRPr="002A0491">
              <w:rPr>
                <w:sz w:val="20"/>
                <w:szCs w:val="20"/>
              </w:rPr>
              <w:t>9</w:t>
            </w:r>
          </w:p>
        </w:tc>
        <w:tc>
          <w:tcPr>
            <w:tcW w:w="5310" w:type="dxa"/>
          </w:tcPr>
          <w:p w:rsidR="00034B97" w:rsidRPr="002A0491" w:rsidRDefault="00034B97" w:rsidP="002A0491">
            <w:pPr>
              <w:spacing w:after="0"/>
              <w:rPr>
                <w:sz w:val="20"/>
                <w:szCs w:val="20"/>
              </w:rPr>
            </w:pPr>
            <w:r w:rsidRPr="002A0491">
              <w:rPr>
                <w:sz w:val="20"/>
                <w:szCs w:val="20"/>
              </w:rPr>
              <w:t>Indoor Lighting – CFL, Fixture</w:t>
            </w:r>
          </w:p>
        </w:tc>
        <w:tc>
          <w:tcPr>
            <w:tcW w:w="1080" w:type="dxa"/>
          </w:tcPr>
          <w:p w:rsidR="00034B97" w:rsidRPr="002A0491" w:rsidRDefault="00034B97" w:rsidP="002A0491">
            <w:pPr>
              <w:spacing w:after="0"/>
              <w:jc w:val="center"/>
              <w:rPr>
                <w:sz w:val="20"/>
                <w:szCs w:val="20"/>
              </w:rPr>
            </w:pPr>
            <w:r w:rsidRPr="002A0491">
              <w:rPr>
                <w:sz w:val="20"/>
                <w:szCs w:val="20"/>
              </w:rPr>
              <w:t>B</w:t>
            </w:r>
          </w:p>
        </w:tc>
        <w:tc>
          <w:tcPr>
            <w:tcW w:w="2261" w:type="dxa"/>
            <w:tcBorders>
              <w:right w:val="single" w:sz="12" w:space="0" w:color="000000"/>
            </w:tcBorders>
            <w:vAlign w:val="center"/>
          </w:tcPr>
          <w:p w:rsidR="00034B97" w:rsidRPr="002A0491" w:rsidRDefault="00034B97" w:rsidP="002A0491">
            <w:pPr>
              <w:spacing w:after="0"/>
              <w:rPr>
                <w:sz w:val="20"/>
                <w:szCs w:val="20"/>
              </w:rPr>
            </w:pPr>
            <w:r w:rsidRPr="002A0491">
              <w:rPr>
                <w:sz w:val="20"/>
                <w:szCs w:val="20"/>
              </w:rPr>
              <w:t>2008 v2.05</w:t>
            </w:r>
          </w:p>
        </w:tc>
      </w:tr>
      <w:tr w:rsidR="00034B97" w:rsidRPr="002A0491" w:rsidTr="00F81F52">
        <w:tc>
          <w:tcPr>
            <w:tcW w:w="551" w:type="dxa"/>
            <w:tcBorders>
              <w:left w:val="single" w:sz="12" w:space="0" w:color="000000"/>
            </w:tcBorders>
          </w:tcPr>
          <w:p w:rsidR="00034B97" w:rsidRPr="002A0491" w:rsidRDefault="00034B97" w:rsidP="002A0491">
            <w:pPr>
              <w:spacing w:after="0"/>
              <w:rPr>
                <w:sz w:val="20"/>
                <w:szCs w:val="20"/>
              </w:rPr>
            </w:pPr>
            <w:r w:rsidRPr="002A0491">
              <w:rPr>
                <w:sz w:val="20"/>
                <w:szCs w:val="20"/>
              </w:rPr>
              <w:t>10</w:t>
            </w:r>
          </w:p>
        </w:tc>
        <w:tc>
          <w:tcPr>
            <w:tcW w:w="5310" w:type="dxa"/>
          </w:tcPr>
          <w:p w:rsidR="00034B97" w:rsidRPr="002A0491" w:rsidRDefault="00034B97" w:rsidP="002A0491">
            <w:pPr>
              <w:spacing w:after="0"/>
              <w:rPr>
                <w:sz w:val="20"/>
                <w:szCs w:val="20"/>
              </w:rPr>
            </w:pPr>
            <w:r w:rsidRPr="002A0491">
              <w:rPr>
                <w:sz w:val="20"/>
                <w:szCs w:val="20"/>
              </w:rPr>
              <w:t>Exterior Lighting – CFL, Fixture</w:t>
            </w:r>
          </w:p>
        </w:tc>
        <w:tc>
          <w:tcPr>
            <w:tcW w:w="1080" w:type="dxa"/>
          </w:tcPr>
          <w:p w:rsidR="00034B97" w:rsidRPr="002A0491" w:rsidRDefault="00034B97" w:rsidP="002A0491">
            <w:pPr>
              <w:spacing w:after="0"/>
              <w:jc w:val="center"/>
              <w:rPr>
                <w:sz w:val="20"/>
                <w:szCs w:val="20"/>
              </w:rPr>
            </w:pPr>
            <w:r w:rsidRPr="002A0491">
              <w:rPr>
                <w:sz w:val="20"/>
                <w:szCs w:val="20"/>
              </w:rPr>
              <w:t>B</w:t>
            </w:r>
          </w:p>
        </w:tc>
        <w:tc>
          <w:tcPr>
            <w:tcW w:w="2261" w:type="dxa"/>
            <w:tcBorders>
              <w:right w:val="single" w:sz="12" w:space="0" w:color="000000"/>
            </w:tcBorders>
            <w:vAlign w:val="center"/>
          </w:tcPr>
          <w:p w:rsidR="00034B97" w:rsidRPr="002A0491" w:rsidRDefault="00034B97" w:rsidP="002A0491">
            <w:pPr>
              <w:spacing w:after="0"/>
              <w:rPr>
                <w:sz w:val="20"/>
                <w:szCs w:val="20"/>
              </w:rPr>
            </w:pPr>
            <w:r w:rsidRPr="002A0491">
              <w:rPr>
                <w:sz w:val="20"/>
                <w:szCs w:val="20"/>
              </w:rPr>
              <w:t>2008 v2.05</w:t>
            </w:r>
          </w:p>
        </w:tc>
      </w:tr>
      <w:tr w:rsidR="00034B97" w:rsidRPr="002A0491" w:rsidTr="00F81F52">
        <w:tc>
          <w:tcPr>
            <w:tcW w:w="551" w:type="dxa"/>
            <w:tcBorders>
              <w:left w:val="single" w:sz="12" w:space="0" w:color="000000"/>
            </w:tcBorders>
          </w:tcPr>
          <w:p w:rsidR="00034B97" w:rsidRPr="002A0491" w:rsidRDefault="00034B97" w:rsidP="002A0491">
            <w:pPr>
              <w:spacing w:after="0"/>
              <w:rPr>
                <w:sz w:val="20"/>
                <w:szCs w:val="20"/>
              </w:rPr>
            </w:pPr>
            <w:r w:rsidRPr="002A0491">
              <w:rPr>
                <w:sz w:val="20"/>
                <w:szCs w:val="20"/>
              </w:rPr>
              <w:t>11</w:t>
            </w:r>
          </w:p>
        </w:tc>
        <w:tc>
          <w:tcPr>
            <w:tcW w:w="5310" w:type="dxa"/>
          </w:tcPr>
          <w:p w:rsidR="00034B97" w:rsidRPr="002A0491" w:rsidRDefault="00034B97" w:rsidP="002A0491">
            <w:pPr>
              <w:spacing w:after="0"/>
              <w:rPr>
                <w:sz w:val="20"/>
                <w:szCs w:val="20"/>
              </w:rPr>
            </w:pPr>
            <w:r w:rsidRPr="002A0491">
              <w:rPr>
                <w:sz w:val="20"/>
                <w:szCs w:val="20"/>
              </w:rPr>
              <w:t>Indoor Lighting – LED Night Light</w:t>
            </w:r>
          </w:p>
        </w:tc>
        <w:tc>
          <w:tcPr>
            <w:tcW w:w="1080" w:type="dxa"/>
          </w:tcPr>
          <w:p w:rsidR="00034B97" w:rsidRPr="002A0491" w:rsidRDefault="00034B97" w:rsidP="002A0491">
            <w:pPr>
              <w:spacing w:after="0"/>
              <w:jc w:val="center"/>
              <w:rPr>
                <w:sz w:val="20"/>
                <w:szCs w:val="20"/>
              </w:rPr>
            </w:pPr>
            <w:r w:rsidRPr="002A0491">
              <w:rPr>
                <w:sz w:val="20"/>
                <w:szCs w:val="20"/>
              </w:rPr>
              <w:t>C</w:t>
            </w:r>
          </w:p>
        </w:tc>
        <w:tc>
          <w:tcPr>
            <w:tcW w:w="2261" w:type="dxa"/>
            <w:tcBorders>
              <w:right w:val="single" w:sz="12" w:space="0" w:color="000000"/>
            </w:tcBorders>
            <w:vAlign w:val="center"/>
          </w:tcPr>
          <w:p w:rsidR="00034B97" w:rsidRPr="002A0491" w:rsidRDefault="00034B97" w:rsidP="002A0491">
            <w:pPr>
              <w:spacing w:after="0"/>
              <w:rPr>
                <w:sz w:val="20"/>
                <w:szCs w:val="20"/>
              </w:rPr>
            </w:pPr>
            <w:r w:rsidRPr="002A0491">
              <w:rPr>
                <w:sz w:val="20"/>
                <w:szCs w:val="20"/>
              </w:rPr>
              <w:t>New</w:t>
            </w:r>
          </w:p>
        </w:tc>
      </w:tr>
      <w:tr w:rsidR="00034B97" w:rsidRPr="002A0491" w:rsidTr="00F81F52">
        <w:tc>
          <w:tcPr>
            <w:tcW w:w="551" w:type="dxa"/>
            <w:tcBorders>
              <w:left w:val="single" w:sz="12" w:space="0" w:color="000000"/>
            </w:tcBorders>
          </w:tcPr>
          <w:p w:rsidR="00034B97" w:rsidRPr="002A0491" w:rsidRDefault="00034B97" w:rsidP="002A0491">
            <w:pPr>
              <w:spacing w:after="0"/>
              <w:rPr>
                <w:sz w:val="20"/>
                <w:szCs w:val="20"/>
              </w:rPr>
            </w:pPr>
            <w:r w:rsidRPr="002A0491">
              <w:rPr>
                <w:sz w:val="20"/>
                <w:szCs w:val="20"/>
              </w:rPr>
              <w:t>12</w:t>
            </w:r>
          </w:p>
        </w:tc>
        <w:tc>
          <w:tcPr>
            <w:tcW w:w="5310" w:type="dxa"/>
          </w:tcPr>
          <w:p w:rsidR="00034B97" w:rsidRPr="002A0491" w:rsidRDefault="00034B97" w:rsidP="002A0491">
            <w:pPr>
              <w:spacing w:after="0"/>
              <w:rPr>
                <w:sz w:val="20"/>
                <w:szCs w:val="20"/>
              </w:rPr>
            </w:pPr>
            <w:r w:rsidRPr="002A0491">
              <w:rPr>
                <w:sz w:val="20"/>
                <w:szCs w:val="20"/>
              </w:rPr>
              <w:t>Indoor Lighting -- Linear Fluorescent, Lamp + Ballast</w:t>
            </w:r>
          </w:p>
        </w:tc>
        <w:tc>
          <w:tcPr>
            <w:tcW w:w="1080" w:type="dxa"/>
          </w:tcPr>
          <w:p w:rsidR="00034B97" w:rsidRPr="002A0491" w:rsidRDefault="00034B97" w:rsidP="002A0491">
            <w:pPr>
              <w:spacing w:after="0"/>
              <w:jc w:val="center"/>
              <w:rPr>
                <w:sz w:val="20"/>
                <w:szCs w:val="20"/>
              </w:rPr>
            </w:pPr>
            <w:r w:rsidRPr="002A0491">
              <w:rPr>
                <w:sz w:val="20"/>
                <w:szCs w:val="20"/>
              </w:rPr>
              <w:t>C</w:t>
            </w:r>
          </w:p>
        </w:tc>
        <w:tc>
          <w:tcPr>
            <w:tcW w:w="2261" w:type="dxa"/>
            <w:tcBorders>
              <w:right w:val="single" w:sz="12" w:space="0" w:color="000000"/>
            </w:tcBorders>
            <w:vAlign w:val="center"/>
          </w:tcPr>
          <w:p w:rsidR="00034B97" w:rsidRPr="002A0491" w:rsidRDefault="00034B97" w:rsidP="002A0491">
            <w:pPr>
              <w:spacing w:after="0"/>
              <w:rPr>
                <w:sz w:val="20"/>
                <w:szCs w:val="20"/>
              </w:rPr>
            </w:pPr>
            <w:r w:rsidRPr="002A0491">
              <w:rPr>
                <w:sz w:val="20"/>
                <w:szCs w:val="20"/>
              </w:rPr>
              <w:t>New (to Res)</w:t>
            </w:r>
          </w:p>
        </w:tc>
      </w:tr>
      <w:tr w:rsidR="00034B97" w:rsidRPr="002A0491" w:rsidTr="00F81F52">
        <w:tc>
          <w:tcPr>
            <w:tcW w:w="551" w:type="dxa"/>
            <w:tcBorders>
              <w:left w:val="single" w:sz="12" w:space="0" w:color="000000"/>
            </w:tcBorders>
          </w:tcPr>
          <w:p w:rsidR="00034B97" w:rsidRPr="002A0491" w:rsidRDefault="00034B97" w:rsidP="002A0491">
            <w:pPr>
              <w:spacing w:after="0"/>
              <w:rPr>
                <w:sz w:val="20"/>
                <w:szCs w:val="20"/>
              </w:rPr>
            </w:pPr>
            <w:r w:rsidRPr="002A0491">
              <w:rPr>
                <w:sz w:val="20"/>
                <w:szCs w:val="20"/>
              </w:rPr>
              <w:t>13</w:t>
            </w:r>
          </w:p>
        </w:tc>
        <w:tc>
          <w:tcPr>
            <w:tcW w:w="5310" w:type="dxa"/>
          </w:tcPr>
          <w:p w:rsidR="00034B97" w:rsidRPr="002A0491" w:rsidRDefault="00034B97" w:rsidP="002A0491">
            <w:pPr>
              <w:spacing w:after="0"/>
              <w:rPr>
                <w:sz w:val="20"/>
                <w:szCs w:val="20"/>
              </w:rPr>
            </w:pPr>
            <w:r w:rsidRPr="002A0491">
              <w:rPr>
                <w:sz w:val="20"/>
                <w:szCs w:val="20"/>
              </w:rPr>
              <w:t>Indoor Lighting -- Linear Fluorescent, Fixture</w:t>
            </w:r>
          </w:p>
        </w:tc>
        <w:tc>
          <w:tcPr>
            <w:tcW w:w="1080" w:type="dxa"/>
          </w:tcPr>
          <w:p w:rsidR="00034B97" w:rsidRPr="002A0491" w:rsidRDefault="00034B97" w:rsidP="002A0491">
            <w:pPr>
              <w:spacing w:after="0"/>
              <w:jc w:val="center"/>
              <w:rPr>
                <w:sz w:val="20"/>
                <w:szCs w:val="20"/>
              </w:rPr>
            </w:pPr>
            <w:r w:rsidRPr="002A0491">
              <w:rPr>
                <w:sz w:val="20"/>
                <w:szCs w:val="20"/>
              </w:rPr>
              <w:t>C</w:t>
            </w:r>
          </w:p>
        </w:tc>
        <w:tc>
          <w:tcPr>
            <w:tcW w:w="2261" w:type="dxa"/>
            <w:tcBorders>
              <w:right w:val="single" w:sz="12" w:space="0" w:color="000000"/>
            </w:tcBorders>
            <w:vAlign w:val="center"/>
          </w:tcPr>
          <w:p w:rsidR="00034B97" w:rsidRPr="002A0491" w:rsidRDefault="00034B97" w:rsidP="002A0491">
            <w:pPr>
              <w:spacing w:after="0"/>
              <w:rPr>
                <w:sz w:val="20"/>
                <w:szCs w:val="20"/>
              </w:rPr>
            </w:pPr>
            <w:r w:rsidRPr="002A0491">
              <w:rPr>
                <w:sz w:val="20"/>
                <w:szCs w:val="20"/>
              </w:rPr>
              <w:t>New (to Res)</w:t>
            </w:r>
          </w:p>
        </w:tc>
      </w:tr>
      <w:tr w:rsidR="00034B97" w:rsidRPr="002A0491" w:rsidTr="00F81F52">
        <w:tc>
          <w:tcPr>
            <w:tcW w:w="551" w:type="dxa"/>
            <w:tcBorders>
              <w:left w:val="single" w:sz="12" w:space="0" w:color="000000"/>
              <w:bottom w:val="single" w:sz="12" w:space="0" w:color="000000"/>
            </w:tcBorders>
          </w:tcPr>
          <w:p w:rsidR="00034B97" w:rsidRPr="002A0491" w:rsidRDefault="00034B97" w:rsidP="002A0491">
            <w:pPr>
              <w:spacing w:after="0"/>
              <w:rPr>
                <w:sz w:val="20"/>
                <w:szCs w:val="20"/>
              </w:rPr>
            </w:pPr>
            <w:r w:rsidRPr="002A0491">
              <w:rPr>
                <w:sz w:val="20"/>
                <w:szCs w:val="20"/>
              </w:rPr>
              <w:t>14</w:t>
            </w:r>
          </w:p>
        </w:tc>
        <w:tc>
          <w:tcPr>
            <w:tcW w:w="5310" w:type="dxa"/>
            <w:tcBorders>
              <w:bottom w:val="single" w:sz="12" w:space="0" w:color="000000"/>
            </w:tcBorders>
          </w:tcPr>
          <w:p w:rsidR="00034B97" w:rsidRPr="002A0491" w:rsidRDefault="00034B97" w:rsidP="002A0491">
            <w:pPr>
              <w:spacing w:after="0"/>
              <w:rPr>
                <w:sz w:val="20"/>
                <w:szCs w:val="20"/>
              </w:rPr>
            </w:pPr>
            <w:r w:rsidRPr="002A0491">
              <w:rPr>
                <w:sz w:val="20"/>
                <w:szCs w:val="20"/>
              </w:rPr>
              <w:t>Indoor Lighting -- Linear Fluorescent, De-Lamping</w:t>
            </w:r>
          </w:p>
        </w:tc>
        <w:tc>
          <w:tcPr>
            <w:tcW w:w="1080" w:type="dxa"/>
            <w:tcBorders>
              <w:bottom w:val="single" w:sz="12" w:space="0" w:color="000000"/>
            </w:tcBorders>
          </w:tcPr>
          <w:p w:rsidR="00034B97" w:rsidRPr="002A0491" w:rsidRDefault="00034B97" w:rsidP="002A0491">
            <w:pPr>
              <w:spacing w:after="0"/>
              <w:jc w:val="center"/>
              <w:rPr>
                <w:sz w:val="20"/>
                <w:szCs w:val="20"/>
              </w:rPr>
            </w:pPr>
            <w:r w:rsidRPr="002A0491">
              <w:rPr>
                <w:sz w:val="20"/>
                <w:szCs w:val="20"/>
              </w:rPr>
              <w:t>C</w:t>
            </w:r>
          </w:p>
        </w:tc>
        <w:tc>
          <w:tcPr>
            <w:tcW w:w="2261" w:type="dxa"/>
            <w:tcBorders>
              <w:bottom w:val="single" w:sz="12" w:space="0" w:color="000000"/>
              <w:right w:val="single" w:sz="12" w:space="0" w:color="000000"/>
            </w:tcBorders>
            <w:vAlign w:val="center"/>
          </w:tcPr>
          <w:p w:rsidR="00034B97" w:rsidRPr="002A0491" w:rsidRDefault="00034B97" w:rsidP="002A0491">
            <w:pPr>
              <w:spacing w:after="0"/>
              <w:rPr>
                <w:sz w:val="20"/>
                <w:szCs w:val="20"/>
              </w:rPr>
            </w:pPr>
            <w:r w:rsidRPr="002A0491">
              <w:rPr>
                <w:sz w:val="20"/>
                <w:szCs w:val="20"/>
              </w:rPr>
              <w:t>New (to Res)</w:t>
            </w:r>
          </w:p>
        </w:tc>
      </w:tr>
    </w:tbl>
    <w:p w:rsidR="00034B97" w:rsidRDefault="00034B97">
      <w:pPr>
        <w:spacing w:after="130"/>
        <w:ind w:left="720" w:hanging="432"/>
      </w:pPr>
      <w:r>
        <w:br w:type="page"/>
      </w:r>
    </w:p>
    <w:p w:rsidR="00034B97" w:rsidRDefault="00034B97" w:rsidP="002C3EB8">
      <w:pPr>
        <w:pStyle w:val="Caption"/>
      </w:pPr>
      <w:r>
        <w:lastRenderedPageBreak/>
        <w:t xml:space="preserve">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9</w:t>
      </w:r>
      <w:r w:rsidR="003A5638">
        <w:fldChar w:fldCharType="end"/>
      </w:r>
      <w:r>
        <w:t xml:space="preserve">: </w:t>
      </w:r>
      <w:r w:rsidRPr="00A344C1">
        <w:t xml:space="preserve">Ranked </w:t>
      </w:r>
      <w:r>
        <w:t>Residential</w:t>
      </w:r>
      <w:r w:rsidRPr="00A344C1">
        <w:t xml:space="preserve"> HVAC and Building Envelope EEM Categories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56"/>
        <w:gridCol w:w="7122"/>
        <w:gridCol w:w="810"/>
        <w:gridCol w:w="1188"/>
      </w:tblGrid>
      <w:tr w:rsidR="00034B97" w:rsidRPr="00EB70A9" w:rsidTr="00662FDD">
        <w:trPr>
          <w:trHeight w:val="381"/>
          <w:tblHeader/>
        </w:trPr>
        <w:tc>
          <w:tcPr>
            <w:tcW w:w="456" w:type="dxa"/>
            <w:tcBorders>
              <w:top w:val="single" w:sz="12" w:space="0" w:color="000000"/>
              <w:left w:val="single" w:sz="12" w:space="0" w:color="000000"/>
              <w:bottom w:val="single" w:sz="12" w:space="0" w:color="000000"/>
              <w:right w:val="single" w:sz="6" w:space="0" w:color="D9D9D9"/>
            </w:tcBorders>
            <w:shd w:val="pct20" w:color="000000" w:fill="FFFFFF"/>
          </w:tcPr>
          <w:p w:rsidR="00034B97" w:rsidRPr="00662FDD" w:rsidRDefault="00034B97" w:rsidP="00662FDD">
            <w:pPr>
              <w:spacing w:before="120" w:after="120"/>
              <w:jc w:val="right"/>
              <w:rPr>
                <w:b/>
                <w:bCs/>
              </w:rPr>
            </w:pPr>
          </w:p>
        </w:tc>
        <w:tc>
          <w:tcPr>
            <w:tcW w:w="7122" w:type="dxa"/>
            <w:tcBorders>
              <w:top w:val="single" w:sz="12" w:space="0" w:color="000000"/>
              <w:left w:val="single" w:sz="6" w:space="0" w:color="D9D9D9"/>
              <w:bottom w:val="single" w:sz="12" w:space="0" w:color="000000"/>
              <w:right w:val="single" w:sz="8" w:space="0" w:color="000000"/>
            </w:tcBorders>
            <w:shd w:val="pct20" w:color="000000" w:fill="FFFFFF"/>
            <w:vAlign w:val="bottom"/>
          </w:tcPr>
          <w:p w:rsidR="00034B97" w:rsidRPr="00662FDD" w:rsidRDefault="00034B97" w:rsidP="00662FDD">
            <w:pPr>
              <w:spacing w:before="120" w:after="120"/>
              <w:jc w:val="center"/>
              <w:rPr>
                <w:b/>
                <w:bCs/>
              </w:rPr>
            </w:pPr>
            <w:r w:rsidRPr="00662FDD">
              <w:rPr>
                <w:b/>
                <w:bCs/>
              </w:rPr>
              <w:t>Energy Efficiency Measure Category</w:t>
            </w:r>
          </w:p>
        </w:tc>
        <w:tc>
          <w:tcPr>
            <w:tcW w:w="810" w:type="dxa"/>
            <w:tcBorders>
              <w:top w:val="single" w:sz="12" w:space="0" w:color="000000"/>
              <w:left w:val="single" w:sz="8" w:space="0" w:color="000000"/>
              <w:bottom w:val="single" w:sz="12" w:space="0" w:color="000000"/>
              <w:right w:val="single" w:sz="8" w:space="0" w:color="000000"/>
            </w:tcBorders>
            <w:shd w:val="pct20" w:color="000000" w:fill="FFFFFF"/>
            <w:vAlign w:val="bottom"/>
          </w:tcPr>
          <w:p w:rsidR="00034B97" w:rsidRPr="00662FDD" w:rsidRDefault="00034B97" w:rsidP="00662FDD">
            <w:pPr>
              <w:spacing w:before="120" w:after="120"/>
              <w:jc w:val="center"/>
              <w:rPr>
                <w:b/>
                <w:bCs/>
              </w:rPr>
            </w:pPr>
            <w:r w:rsidRPr="00662FDD">
              <w:rPr>
                <w:b/>
                <w:bCs/>
              </w:rPr>
              <w:t>Rank</w:t>
            </w:r>
          </w:p>
        </w:tc>
        <w:tc>
          <w:tcPr>
            <w:tcW w:w="1188" w:type="dxa"/>
            <w:tcBorders>
              <w:top w:val="single" w:sz="12" w:space="0" w:color="000000"/>
              <w:left w:val="single" w:sz="8" w:space="0" w:color="000000"/>
              <w:bottom w:val="single" w:sz="12" w:space="0" w:color="000000"/>
              <w:right w:val="single" w:sz="12" w:space="0" w:color="000000"/>
            </w:tcBorders>
            <w:shd w:val="pct20" w:color="000000" w:fill="FFFFFF"/>
            <w:vAlign w:val="center"/>
          </w:tcPr>
          <w:p w:rsidR="00034B97" w:rsidRPr="00662FDD" w:rsidRDefault="00034B97" w:rsidP="00662FDD">
            <w:pPr>
              <w:spacing w:before="120" w:after="120"/>
              <w:jc w:val="center"/>
              <w:rPr>
                <w:b/>
                <w:bCs/>
              </w:rPr>
            </w:pPr>
            <w:r w:rsidRPr="00662FDD">
              <w:rPr>
                <w:b/>
                <w:bCs/>
              </w:rPr>
              <w:t>DEER</w:t>
            </w:r>
          </w:p>
        </w:tc>
      </w:tr>
      <w:tr w:rsidR="00034B97" w:rsidRPr="00EB70A9" w:rsidTr="00AA1160">
        <w:tc>
          <w:tcPr>
            <w:tcW w:w="456" w:type="dxa"/>
            <w:tcBorders>
              <w:top w:val="single" w:sz="12" w:space="0" w:color="000000"/>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w:t>
            </w:r>
          </w:p>
        </w:tc>
        <w:tc>
          <w:tcPr>
            <w:tcW w:w="7122" w:type="dxa"/>
            <w:tcBorders>
              <w:top w:val="single" w:sz="12" w:space="0" w:color="000000"/>
            </w:tcBorders>
            <w:shd w:val="clear" w:color="auto" w:fill="FFFF00"/>
          </w:tcPr>
          <w:p w:rsidR="00034B97" w:rsidRPr="00662FDD" w:rsidRDefault="00034B97" w:rsidP="00662FDD">
            <w:pPr>
              <w:spacing w:after="0"/>
              <w:jc w:val="left"/>
              <w:rPr>
                <w:sz w:val="20"/>
                <w:szCs w:val="20"/>
              </w:rPr>
            </w:pPr>
            <w:r w:rsidRPr="00662FDD">
              <w:rPr>
                <w:sz w:val="20"/>
                <w:szCs w:val="20"/>
              </w:rPr>
              <w:t>Programmable Thermostats</w:t>
            </w:r>
          </w:p>
        </w:tc>
        <w:tc>
          <w:tcPr>
            <w:tcW w:w="810" w:type="dxa"/>
            <w:tcBorders>
              <w:top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top w:val="single" w:sz="12" w:space="0" w:color="000000"/>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2</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Furnaces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3</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Room Air Conditioners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4</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Quality Maintenance: Duct Sealing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5</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Quality Maintenance: Refrigerant Charge Adjustment</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6</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Quality Maintenance: Airflow Adjustment</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7</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Quality Maintenance: Condenser Coil Cleaning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8</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Quality Maintenance: Evaporator Coil Cleaning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9</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Quality Maintenance: RCx Packages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10</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Roof Insulation</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11</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Wall Insulation</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12</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Integral Vertical Fenestration (Windows)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13</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Building Envelope Air Leakage</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14</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Water Cooled Packaged Air Conditioners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15</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Floor Insulation</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16</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Air Cooled Packaged Air Conditioners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17</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Air Cooled Split System Air Conditioners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18</w:t>
            </w:r>
          </w:p>
        </w:tc>
        <w:tc>
          <w:tcPr>
            <w:tcW w:w="7122" w:type="dxa"/>
          </w:tcPr>
          <w:p w:rsidR="00034B97" w:rsidRPr="00662FDD" w:rsidRDefault="00034B97" w:rsidP="00662FDD">
            <w:pPr>
              <w:spacing w:after="0"/>
              <w:jc w:val="left"/>
              <w:rPr>
                <w:sz w:val="20"/>
                <w:szCs w:val="20"/>
              </w:rPr>
            </w:pPr>
            <w:r w:rsidRPr="00662FDD">
              <w:rPr>
                <w:sz w:val="20"/>
                <w:szCs w:val="20"/>
              </w:rPr>
              <w:t>Evaporative Cooling Systems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19</w:t>
            </w:r>
          </w:p>
        </w:tc>
        <w:tc>
          <w:tcPr>
            <w:tcW w:w="7122" w:type="dxa"/>
          </w:tcPr>
          <w:p w:rsidR="00034B97" w:rsidRPr="00662FDD" w:rsidRDefault="00034B97" w:rsidP="00662FDD">
            <w:pPr>
              <w:spacing w:after="0"/>
              <w:jc w:val="left"/>
              <w:rPr>
                <w:sz w:val="20"/>
                <w:szCs w:val="20"/>
              </w:rPr>
            </w:pPr>
            <w:r w:rsidRPr="00662FDD">
              <w:rPr>
                <w:sz w:val="20"/>
                <w:szCs w:val="20"/>
              </w:rPr>
              <w:t>Room Heat Pumps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20</w:t>
            </w:r>
          </w:p>
        </w:tc>
        <w:tc>
          <w:tcPr>
            <w:tcW w:w="7122" w:type="dxa"/>
          </w:tcPr>
          <w:p w:rsidR="00034B97" w:rsidRPr="00662FDD" w:rsidRDefault="00034B97" w:rsidP="00662FDD">
            <w:pPr>
              <w:spacing w:after="0"/>
              <w:jc w:val="left"/>
              <w:rPr>
                <w:sz w:val="20"/>
                <w:szCs w:val="20"/>
              </w:rPr>
            </w:pPr>
            <w:r w:rsidRPr="00662FDD">
              <w:rPr>
                <w:sz w:val="20"/>
                <w:szCs w:val="20"/>
              </w:rPr>
              <w:t xml:space="preserve">Evaporatively Cooled Packaged Air Conditioners </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21</w:t>
            </w:r>
          </w:p>
        </w:tc>
        <w:tc>
          <w:tcPr>
            <w:tcW w:w="7122" w:type="dxa"/>
          </w:tcPr>
          <w:p w:rsidR="00034B97" w:rsidRPr="00662FDD" w:rsidRDefault="00034B97" w:rsidP="00662FDD">
            <w:pPr>
              <w:spacing w:after="0"/>
              <w:jc w:val="left"/>
              <w:rPr>
                <w:sz w:val="20"/>
                <w:szCs w:val="20"/>
              </w:rPr>
            </w:pPr>
            <w:r w:rsidRPr="00662FDD">
              <w:rPr>
                <w:sz w:val="20"/>
                <w:szCs w:val="20"/>
              </w:rPr>
              <w:t>Evaporatively Cooled Split System Air Conditioners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22</w:t>
            </w:r>
          </w:p>
        </w:tc>
        <w:tc>
          <w:tcPr>
            <w:tcW w:w="7122" w:type="dxa"/>
          </w:tcPr>
          <w:p w:rsidR="00034B97" w:rsidRPr="00662FDD" w:rsidRDefault="00034B97" w:rsidP="00662FDD">
            <w:pPr>
              <w:spacing w:after="0"/>
              <w:jc w:val="left"/>
              <w:rPr>
                <w:sz w:val="20"/>
                <w:szCs w:val="20"/>
              </w:rPr>
            </w:pPr>
            <w:r w:rsidRPr="00662FDD">
              <w:rPr>
                <w:sz w:val="20"/>
                <w:szCs w:val="20"/>
              </w:rPr>
              <w:t>Whole House Fans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23</w:t>
            </w:r>
          </w:p>
        </w:tc>
        <w:tc>
          <w:tcPr>
            <w:tcW w:w="7122" w:type="dxa"/>
          </w:tcPr>
          <w:p w:rsidR="00034B97" w:rsidRPr="00662FDD" w:rsidRDefault="00034B97" w:rsidP="00662FDD">
            <w:pPr>
              <w:spacing w:after="0"/>
              <w:jc w:val="left"/>
              <w:rPr>
                <w:sz w:val="20"/>
                <w:szCs w:val="20"/>
              </w:rPr>
            </w:pPr>
            <w:r w:rsidRPr="00662FDD">
              <w:rPr>
                <w:sz w:val="20"/>
                <w:szCs w:val="20"/>
              </w:rPr>
              <w:t>Water Source Heat Pumps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24</w:t>
            </w:r>
          </w:p>
        </w:tc>
        <w:tc>
          <w:tcPr>
            <w:tcW w:w="7122" w:type="dxa"/>
          </w:tcPr>
          <w:p w:rsidR="00034B97" w:rsidRPr="00662FDD" w:rsidRDefault="00034B97" w:rsidP="00662FDD">
            <w:pPr>
              <w:spacing w:after="0"/>
              <w:jc w:val="left"/>
              <w:rPr>
                <w:sz w:val="20"/>
                <w:szCs w:val="20"/>
              </w:rPr>
            </w:pPr>
            <w:r w:rsidRPr="00662FDD">
              <w:rPr>
                <w:sz w:val="20"/>
                <w:szCs w:val="20"/>
              </w:rPr>
              <w:t>Air Cooled Packaged Heat Pumps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25</w:t>
            </w:r>
          </w:p>
        </w:tc>
        <w:tc>
          <w:tcPr>
            <w:tcW w:w="7122" w:type="dxa"/>
          </w:tcPr>
          <w:p w:rsidR="00034B97" w:rsidRPr="00662FDD" w:rsidRDefault="00034B97" w:rsidP="00662FDD">
            <w:pPr>
              <w:spacing w:after="0"/>
              <w:jc w:val="left"/>
              <w:rPr>
                <w:sz w:val="20"/>
                <w:szCs w:val="20"/>
              </w:rPr>
            </w:pPr>
            <w:r w:rsidRPr="00662FDD">
              <w:rPr>
                <w:sz w:val="20"/>
                <w:szCs w:val="20"/>
              </w:rPr>
              <w:t>Split System Heat Pumps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26</w:t>
            </w:r>
          </w:p>
        </w:tc>
        <w:tc>
          <w:tcPr>
            <w:tcW w:w="7122" w:type="dxa"/>
          </w:tcPr>
          <w:p w:rsidR="00034B97" w:rsidRPr="00662FDD" w:rsidRDefault="00034B97" w:rsidP="00662FDD">
            <w:pPr>
              <w:spacing w:after="0"/>
              <w:jc w:val="left"/>
              <w:rPr>
                <w:sz w:val="20"/>
                <w:szCs w:val="20"/>
              </w:rPr>
            </w:pPr>
            <w:r w:rsidRPr="00662FDD">
              <w:rPr>
                <w:sz w:val="20"/>
                <w:szCs w:val="20"/>
              </w:rPr>
              <w:t>Hot Water Boiler (space heating)</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27</w:t>
            </w:r>
          </w:p>
        </w:tc>
        <w:tc>
          <w:tcPr>
            <w:tcW w:w="7122" w:type="dxa"/>
          </w:tcPr>
          <w:p w:rsidR="00034B97" w:rsidRPr="00662FDD" w:rsidRDefault="00034B97" w:rsidP="00662FDD">
            <w:pPr>
              <w:spacing w:after="0"/>
              <w:jc w:val="left"/>
              <w:rPr>
                <w:sz w:val="20"/>
                <w:szCs w:val="20"/>
              </w:rPr>
            </w:pPr>
            <w:r w:rsidRPr="00662FDD">
              <w:rPr>
                <w:sz w:val="20"/>
                <w:szCs w:val="20"/>
              </w:rPr>
              <w:t>Central Heating Plant Reset Controls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28</w:t>
            </w:r>
          </w:p>
        </w:tc>
        <w:tc>
          <w:tcPr>
            <w:tcW w:w="7122" w:type="dxa"/>
          </w:tcPr>
          <w:p w:rsidR="00034B97" w:rsidRPr="00662FDD" w:rsidRDefault="00034B97" w:rsidP="00662FDD">
            <w:pPr>
              <w:spacing w:after="0"/>
              <w:jc w:val="left"/>
              <w:rPr>
                <w:sz w:val="20"/>
                <w:szCs w:val="20"/>
              </w:rPr>
            </w:pPr>
            <w:r w:rsidRPr="00662FDD">
              <w:rPr>
                <w:sz w:val="20"/>
                <w:szCs w:val="20"/>
              </w:rPr>
              <w:t>Hot Water Circulation VFD Pump</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29</w:t>
            </w:r>
          </w:p>
        </w:tc>
        <w:tc>
          <w:tcPr>
            <w:tcW w:w="7122" w:type="dxa"/>
          </w:tcPr>
          <w:p w:rsidR="00034B97" w:rsidRPr="00662FDD" w:rsidRDefault="00034B97" w:rsidP="00662FDD">
            <w:pPr>
              <w:spacing w:after="0"/>
              <w:jc w:val="left"/>
              <w:rPr>
                <w:sz w:val="20"/>
                <w:szCs w:val="20"/>
              </w:rPr>
            </w:pPr>
            <w:r w:rsidRPr="00662FDD">
              <w:rPr>
                <w:sz w:val="20"/>
                <w:szCs w:val="20"/>
              </w:rPr>
              <w:t>Hot Water Circulation Pump Motor</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30</w:t>
            </w:r>
          </w:p>
        </w:tc>
        <w:tc>
          <w:tcPr>
            <w:tcW w:w="7122" w:type="dxa"/>
          </w:tcPr>
          <w:p w:rsidR="00034B97" w:rsidRPr="00662FDD" w:rsidRDefault="00034B97" w:rsidP="00662FDD">
            <w:pPr>
              <w:spacing w:after="0"/>
              <w:jc w:val="left"/>
              <w:rPr>
                <w:sz w:val="20"/>
                <w:szCs w:val="20"/>
              </w:rPr>
            </w:pPr>
            <w:r w:rsidRPr="00662FDD">
              <w:rPr>
                <w:sz w:val="20"/>
                <w:szCs w:val="20"/>
              </w:rPr>
              <w:t>Hot Water Heating Pipe Insulation</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31</w:t>
            </w:r>
          </w:p>
        </w:tc>
        <w:tc>
          <w:tcPr>
            <w:tcW w:w="7122" w:type="dxa"/>
          </w:tcPr>
          <w:p w:rsidR="00034B97" w:rsidRPr="00662FDD" w:rsidRDefault="00034B97" w:rsidP="00662FDD">
            <w:pPr>
              <w:spacing w:after="0"/>
              <w:jc w:val="left"/>
              <w:rPr>
                <w:sz w:val="20"/>
                <w:szCs w:val="20"/>
              </w:rPr>
            </w:pPr>
            <w:r w:rsidRPr="00662FDD">
              <w:rPr>
                <w:sz w:val="20"/>
                <w:szCs w:val="20"/>
              </w:rPr>
              <w:t>Low Solar Heat Gain Coefficient (SHGC) Coatings (window films)</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32</w:t>
            </w:r>
          </w:p>
        </w:tc>
        <w:tc>
          <w:tcPr>
            <w:tcW w:w="7122" w:type="dxa"/>
          </w:tcPr>
          <w:p w:rsidR="00034B97" w:rsidRPr="00662FDD" w:rsidRDefault="00034B97" w:rsidP="00662FDD">
            <w:pPr>
              <w:spacing w:after="0"/>
              <w:jc w:val="left"/>
              <w:rPr>
                <w:sz w:val="20"/>
                <w:szCs w:val="20"/>
              </w:rPr>
            </w:pPr>
            <w:r w:rsidRPr="00662FDD">
              <w:rPr>
                <w:sz w:val="20"/>
                <w:szCs w:val="20"/>
              </w:rPr>
              <w:t>Cool Roofs</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33</w:t>
            </w:r>
          </w:p>
        </w:tc>
        <w:tc>
          <w:tcPr>
            <w:tcW w:w="7122" w:type="dxa"/>
          </w:tcPr>
          <w:p w:rsidR="00034B97" w:rsidRPr="00662FDD" w:rsidRDefault="00034B97" w:rsidP="00662FDD">
            <w:pPr>
              <w:spacing w:after="0"/>
              <w:jc w:val="left"/>
              <w:rPr>
                <w:sz w:val="20"/>
                <w:szCs w:val="20"/>
              </w:rPr>
            </w:pPr>
            <w:r w:rsidRPr="00662FDD">
              <w:rPr>
                <w:sz w:val="20"/>
                <w:szCs w:val="20"/>
              </w:rPr>
              <w:t>Packaged Terminal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34</w:t>
            </w:r>
          </w:p>
        </w:tc>
        <w:tc>
          <w:tcPr>
            <w:tcW w:w="7122" w:type="dxa"/>
          </w:tcPr>
          <w:p w:rsidR="00034B97" w:rsidRPr="00662FDD" w:rsidRDefault="00034B97" w:rsidP="00662FDD">
            <w:pPr>
              <w:spacing w:after="0"/>
              <w:jc w:val="left"/>
              <w:rPr>
                <w:sz w:val="20"/>
                <w:szCs w:val="20"/>
              </w:rPr>
            </w:pPr>
            <w:r w:rsidRPr="00662FDD">
              <w:rPr>
                <w:sz w:val="20"/>
                <w:szCs w:val="20"/>
              </w:rPr>
              <w:t>Packaged Terminal Heat Pump</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lastRenderedPageBreak/>
              <w:t>35</w:t>
            </w:r>
          </w:p>
        </w:tc>
        <w:tc>
          <w:tcPr>
            <w:tcW w:w="7122" w:type="dxa"/>
          </w:tcPr>
          <w:p w:rsidR="00034B97" w:rsidRPr="00EB70A9" w:rsidRDefault="00034B97" w:rsidP="00662FDD">
            <w:pPr>
              <w:spacing w:after="0"/>
            </w:pPr>
            <w:r w:rsidRPr="00662FDD">
              <w:rPr>
                <w:sz w:val="20"/>
                <w:szCs w:val="20"/>
              </w:rPr>
              <w:t>Hot/Dry Climate Air Cooled Packaged Air Conditioner</w:t>
            </w:r>
            <w:r>
              <w:rPr>
                <w:rStyle w:val="FootnoteReference"/>
              </w:rPr>
              <w:footnoteReference w:id="5"/>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36</w:t>
            </w:r>
          </w:p>
        </w:tc>
        <w:tc>
          <w:tcPr>
            <w:tcW w:w="7122" w:type="dxa"/>
          </w:tcPr>
          <w:p w:rsidR="00034B97" w:rsidRPr="00662FDD" w:rsidRDefault="00034B97" w:rsidP="00662FDD">
            <w:pPr>
              <w:spacing w:after="0"/>
              <w:jc w:val="left"/>
              <w:rPr>
                <w:sz w:val="20"/>
                <w:szCs w:val="20"/>
              </w:rPr>
            </w:pPr>
            <w:r w:rsidRPr="00662FDD">
              <w:rPr>
                <w:sz w:val="20"/>
                <w:szCs w:val="20"/>
              </w:rPr>
              <w:t>Hot/Dry Climate Air Cooled Split System Air Conditioner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37</w:t>
            </w:r>
          </w:p>
        </w:tc>
        <w:tc>
          <w:tcPr>
            <w:tcW w:w="7122" w:type="dxa"/>
          </w:tcPr>
          <w:p w:rsidR="00034B97" w:rsidRPr="00662FDD" w:rsidRDefault="00034B97" w:rsidP="00662FDD">
            <w:pPr>
              <w:spacing w:after="0"/>
              <w:jc w:val="left"/>
              <w:rPr>
                <w:sz w:val="20"/>
                <w:szCs w:val="20"/>
              </w:rPr>
            </w:pPr>
            <w:r w:rsidRPr="00662FDD">
              <w:rPr>
                <w:sz w:val="20"/>
                <w:szCs w:val="20"/>
              </w:rPr>
              <w:t>Air-Side Heat Recovery</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38</w:t>
            </w:r>
          </w:p>
        </w:tc>
        <w:tc>
          <w:tcPr>
            <w:tcW w:w="7122" w:type="dxa"/>
          </w:tcPr>
          <w:p w:rsidR="00034B97" w:rsidRPr="00662FDD" w:rsidRDefault="00034B97" w:rsidP="00662FDD">
            <w:pPr>
              <w:spacing w:after="0"/>
              <w:jc w:val="left"/>
              <w:rPr>
                <w:sz w:val="20"/>
                <w:szCs w:val="20"/>
              </w:rPr>
            </w:pPr>
            <w:r w:rsidRPr="00662FDD">
              <w:rPr>
                <w:sz w:val="20"/>
                <w:szCs w:val="20"/>
              </w:rPr>
              <w:t>Room Air Conditioner Recycling (EEM moved to TG 9, Residential Appliances)</w:t>
            </w:r>
          </w:p>
        </w:tc>
        <w:tc>
          <w:tcPr>
            <w:tcW w:w="810" w:type="dxa"/>
            <w:vAlign w:val="center"/>
          </w:tcPr>
          <w:p w:rsidR="00034B97" w:rsidRPr="00662FDD" w:rsidRDefault="00034B97" w:rsidP="00662FDD">
            <w:pPr>
              <w:spacing w:after="0"/>
              <w:jc w:val="center"/>
              <w:rPr>
                <w:sz w:val="20"/>
                <w:szCs w:val="20"/>
              </w:rPr>
            </w:pPr>
            <w:r w:rsidRPr="00662FDD">
              <w:rPr>
                <w:sz w:val="20"/>
                <w:szCs w:val="20"/>
              </w:rPr>
              <w:t>-</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bottom w:val="single" w:sz="12" w:space="0" w:color="000000"/>
            </w:tcBorders>
          </w:tcPr>
          <w:p w:rsidR="00034B97" w:rsidRPr="00662FDD" w:rsidRDefault="00034B97" w:rsidP="00662FDD">
            <w:pPr>
              <w:spacing w:after="0"/>
              <w:jc w:val="center"/>
              <w:rPr>
                <w:sz w:val="20"/>
                <w:szCs w:val="20"/>
              </w:rPr>
            </w:pPr>
            <w:r w:rsidRPr="00662FDD">
              <w:rPr>
                <w:sz w:val="20"/>
                <w:szCs w:val="20"/>
              </w:rPr>
              <w:t>39</w:t>
            </w:r>
          </w:p>
        </w:tc>
        <w:tc>
          <w:tcPr>
            <w:tcW w:w="7122" w:type="dxa"/>
            <w:tcBorders>
              <w:bottom w:val="single" w:sz="12" w:space="0" w:color="000000"/>
            </w:tcBorders>
          </w:tcPr>
          <w:p w:rsidR="00034B97" w:rsidRPr="00662FDD" w:rsidRDefault="00034B97" w:rsidP="00662FDD">
            <w:pPr>
              <w:spacing w:after="0"/>
              <w:jc w:val="left"/>
              <w:rPr>
                <w:sz w:val="20"/>
                <w:szCs w:val="20"/>
              </w:rPr>
            </w:pPr>
            <w:r w:rsidRPr="00662FDD">
              <w:rPr>
                <w:sz w:val="20"/>
                <w:szCs w:val="20"/>
              </w:rPr>
              <w:t>Room Heat Pump Recycling (EEM moved to TG 9, Residential Appliances)</w:t>
            </w:r>
          </w:p>
        </w:tc>
        <w:tc>
          <w:tcPr>
            <w:tcW w:w="810" w:type="dxa"/>
            <w:tcBorders>
              <w:bottom w:val="single" w:sz="12" w:space="0" w:color="000000"/>
            </w:tcBorders>
            <w:vAlign w:val="center"/>
          </w:tcPr>
          <w:p w:rsidR="00034B97" w:rsidRPr="00662FDD" w:rsidRDefault="00034B97" w:rsidP="00662FDD">
            <w:pPr>
              <w:spacing w:after="0"/>
              <w:jc w:val="center"/>
              <w:rPr>
                <w:sz w:val="20"/>
                <w:szCs w:val="20"/>
              </w:rPr>
            </w:pPr>
            <w:r w:rsidRPr="00662FDD">
              <w:rPr>
                <w:sz w:val="20"/>
                <w:szCs w:val="20"/>
              </w:rPr>
              <w:t>-</w:t>
            </w:r>
          </w:p>
        </w:tc>
        <w:tc>
          <w:tcPr>
            <w:tcW w:w="1188" w:type="dxa"/>
            <w:tcBorders>
              <w:bottom w:val="single" w:sz="12" w:space="0" w:color="000000"/>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bl>
    <w:p w:rsidR="00034B97" w:rsidRDefault="00034B97" w:rsidP="005B3EA2">
      <w:pPr>
        <w:spacing w:after="130"/>
        <w:ind w:left="720" w:hanging="432"/>
      </w:pPr>
      <w:bookmarkStart w:id="9" w:name="_Ref307504998"/>
      <w:bookmarkStart w:id="10" w:name="_Ref307504989"/>
    </w:p>
    <w:p w:rsidR="00034B97" w:rsidRDefault="00034B97" w:rsidP="002C3EB8">
      <w:pPr>
        <w:pStyle w:val="Caption"/>
      </w:pPr>
      <w:bookmarkStart w:id="11" w:name="_Ref307576845"/>
      <w:r>
        <w:t xml:space="preserve">Table </w:t>
      </w:r>
      <w:r w:rsidR="003A5638">
        <w:fldChar w:fldCharType="begin"/>
      </w:r>
      <w:r w:rsidR="00EE79B5">
        <w:instrText xml:space="preserve"> STYLEREF 1 \s </w:instrText>
      </w:r>
      <w:r w:rsidR="003A5638">
        <w:fldChar w:fldCharType="separate"/>
      </w:r>
      <w:r w:rsidR="00F81F52">
        <w:rPr>
          <w:noProof/>
        </w:rPr>
        <w:t>2</w:t>
      </w:r>
      <w:r w:rsidR="003A5638">
        <w:fldChar w:fldCharType="end"/>
      </w:r>
      <w:r>
        <w:noBreakHyphen/>
      </w:r>
      <w:r w:rsidR="003A5638">
        <w:fldChar w:fldCharType="begin"/>
      </w:r>
      <w:r w:rsidR="00EE79B5">
        <w:instrText xml:space="preserve"> SEQ Table \* ARABIC \s 1 </w:instrText>
      </w:r>
      <w:r w:rsidR="003A5638">
        <w:fldChar w:fldCharType="separate"/>
      </w:r>
      <w:r w:rsidR="00F81F52">
        <w:rPr>
          <w:noProof/>
        </w:rPr>
        <w:t>10</w:t>
      </w:r>
      <w:r w:rsidR="003A5638">
        <w:fldChar w:fldCharType="end"/>
      </w:r>
      <w:bookmarkEnd w:id="9"/>
      <w:bookmarkEnd w:id="11"/>
      <w:r>
        <w:t xml:space="preserve"> </w:t>
      </w:r>
      <w:r w:rsidRPr="00A344C1">
        <w:t xml:space="preserve">Ranked </w:t>
      </w:r>
      <w:r>
        <w:t>Residential Appliance and Plug Load</w:t>
      </w:r>
      <w:r w:rsidRPr="00A344C1">
        <w:t xml:space="preserve"> EEM Categories</w:t>
      </w:r>
      <w:bookmarkEnd w:id="10"/>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456"/>
        <w:gridCol w:w="7122"/>
        <w:gridCol w:w="810"/>
        <w:gridCol w:w="1188"/>
      </w:tblGrid>
      <w:tr w:rsidR="00034B97" w:rsidRPr="00EB70A9" w:rsidTr="00662FDD">
        <w:trPr>
          <w:trHeight w:val="381"/>
          <w:tblHeader/>
        </w:trPr>
        <w:tc>
          <w:tcPr>
            <w:tcW w:w="456" w:type="dxa"/>
            <w:tcBorders>
              <w:top w:val="single" w:sz="12" w:space="0" w:color="000000"/>
              <w:left w:val="single" w:sz="12" w:space="0" w:color="000000"/>
              <w:bottom w:val="single" w:sz="12" w:space="0" w:color="000000"/>
              <w:right w:val="single" w:sz="6" w:space="0" w:color="D9D9D9"/>
            </w:tcBorders>
            <w:shd w:val="pct20" w:color="000000" w:fill="FFFFFF"/>
          </w:tcPr>
          <w:p w:rsidR="00034B97" w:rsidRPr="00662FDD" w:rsidRDefault="00034B97" w:rsidP="00662FDD">
            <w:pPr>
              <w:spacing w:before="120" w:after="120"/>
              <w:jc w:val="right"/>
              <w:rPr>
                <w:b/>
                <w:bCs/>
              </w:rPr>
            </w:pPr>
          </w:p>
        </w:tc>
        <w:tc>
          <w:tcPr>
            <w:tcW w:w="7122" w:type="dxa"/>
            <w:tcBorders>
              <w:top w:val="single" w:sz="12" w:space="0" w:color="000000"/>
              <w:left w:val="single" w:sz="6" w:space="0" w:color="D9D9D9"/>
              <w:bottom w:val="single" w:sz="12" w:space="0" w:color="000000"/>
              <w:right w:val="single" w:sz="6" w:space="0" w:color="D9D9D9"/>
            </w:tcBorders>
            <w:shd w:val="pct20" w:color="000000" w:fill="FFFFFF"/>
            <w:vAlign w:val="bottom"/>
          </w:tcPr>
          <w:p w:rsidR="00034B97" w:rsidRPr="00662FDD" w:rsidRDefault="00034B97" w:rsidP="00662FDD">
            <w:pPr>
              <w:spacing w:before="120" w:after="120"/>
              <w:jc w:val="center"/>
              <w:rPr>
                <w:b/>
                <w:bCs/>
              </w:rPr>
            </w:pPr>
            <w:r w:rsidRPr="00662FDD">
              <w:rPr>
                <w:b/>
                <w:bCs/>
              </w:rPr>
              <w:t>Energy Efficiency Measure Category</w:t>
            </w:r>
          </w:p>
        </w:tc>
        <w:tc>
          <w:tcPr>
            <w:tcW w:w="810" w:type="dxa"/>
            <w:tcBorders>
              <w:top w:val="single" w:sz="12" w:space="0" w:color="000000"/>
              <w:left w:val="single" w:sz="6" w:space="0" w:color="D9D9D9"/>
              <w:bottom w:val="single" w:sz="12" w:space="0" w:color="000000"/>
              <w:right w:val="single" w:sz="6" w:space="0" w:color="D9D9D9"/>
            </w:tcBorders>
            <w:shd w:val="pct20" w:color="000000" w:fill="FFFFFF"/>
            <w:vAlign w:val="bottom"/>
          </w:tcPr>
          <w:p w:rsidR="00034B97" w:rsidRPr="00662FDD" w:rsidRDefault="00034B97" w:rsidP="00662FDD">
            <w:pPr>
              <w:spacing w:before="120" w:after="120"/>
              <w:jc w:val="center"/>
              <w:rPr>
                <w:b/>
                <w:bCs/>
              </w:rPr>
            </w:pPr>
            <w:r w:rsidRPr="00662FDD">
              <w:rPr>
                <w:b/>
                <w:bCs/>
              </w:rPr>
              <w:t>Rank</w:t>
            </w:r>
          </w:p>
        </w:tc>
        <w:tc>
          <w:tcPr>
            <w:tcW w:w="1188" w:type="dxa"/>
            <w:tcBorders>
              <w:top w:val="single" w:sz="12" w:space="0" w:color="000000"/>
              <w:left w:val="single" w:sz="6" w:space="0" w:color="D9D9D9"/>
              <w:bottom w:val="single" w:sz="12" w:space="0" w:color="000000"/>
              <w:right w:val="single" w:sz="12" w:space="0" w:color="000000"/>
            </w:tcBorders>
            <w:shd w:val="pct20" w:color="000000" w:fill="FFFFFF"/>
            <w:vAlign w:val="center"/>
          </w:tcPr>
          <w:p w:rsidR="00034B97" w:rsidRPr="00662FDD" w:rsidRDefault="00034B97" w:rsidP="00662FDD">
            <w:pPr>
              <w:spacing w:before="120" w:after="120"/>
              <w:jc w:val="center"/>
              <w:rPr>
                <w:b/>
                <w:bCs/>
              </w:rPr>
            </w:pPr>
            <w:r w:rsidRPr="00662FDD">
              <w:rPr>
                <w:b/>
                <w:bCs/>
              </w:rPr>
              <w:t>DEER</w:t>
            </w:r>
          </w:p>
        </w:tc>
      </w:tr>
      <w:tr w:rsidR="00034B97" w:rsidRPr="00EB70A9" w:rsidTr="00AA1160">
        <w:tc>
          <w:tcPr>
            <w:tcW w:w="456" w:type="dxa"/>
            <w:tcBorders>
              <w:top w:val="single" w:sz="12" w:space="0" w:color="000000"/>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1</w:t>
            </w:r>
          </w:p>
        </w:tc>
        <w:tc>
          <w:tcPr>
            <w:tcW w:w="7122" w:type="dxa"/>
            <w:tcBorders>
              <w:top w:val="single" w:sz="12" w:space="0" w:color="000000"/>
            </w:tcBorders>
            <w:shd w:val="clear" w:color="auto" w:fill="FFFF00"/>
          </w:tcPr>
          <w:p w:rsidR="00034B97" w:rsidRPr="00662FDD" w:rsidRDefault="00034B97" w:rsidP="00662FDD">
            <w:pPr>
              <w:spacing w:after="0"/>
              <w:jc w:val="left"/>
              <w:rPr>
                <w:sz w:val="20"/>
                <w:szCs w:val="20"/>
              </w:rPr>
            </w:pPr>
            <w:r w:rsidRPr="00662FDD">
              <w:rPr>
                <w:sz w:val="20"/>
                <w:szCs w:val="20"/>
              </w:rPr>
              <w:t>Appliances: Clothes Washer</w:t>
            </w:r>
          </w:p>
        </w:tc>
        <w:tc>
          <w:tcPr>
            <w:tcW w:w="810" w:type="dxa"/>
            <w:tcBorders>
              <w:top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top w:val="single" w:sz="12" w:space="0" w:color="000000"/>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2</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Appliances: Refrigerator &amp; Freezer Recycling</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3</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Consumer Electronics: Televisions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AA1160">
        <w:tc>
          <w:tcPr>
            <w:tcW w:w="456" w:type="dxa"/>
            <w:tcBorders>
              <w:left w:val="single" w:sz="12" w:space="0" w:color="000000"/>
            </w:tcBorders>
            <w:shd w:val="clear" w:color="auto" w:fill="FFFF00"/>
          </w:tcPr>
          <w:p w:rsidR="00034B97" w:rsidRPr="00662FDD" w:rsidRDefault="00034B97" w:rsidP="00662FDD">
            <w:pPr>
              <w:spacing w:after="0"/>
              <w:jc w:val="center"/>
              <w:rPr>
                <w:sz w:val="20"/>
                <w:szCs w:val="20"/>
              </w:rPr>
            </w:pPr>
            <w:r w:rsidRPr="00662FDD">
              <w:rPr>
                <w:sz w:val="20"/>
                <w:szCs w:val="20"/>
              </w:rPr>
              <w:t>4</w:t>
            </w:r>
          </w:p>
        </w:tc>
        <w:tc>
          <w:tcPr>
            <w:tcW w:w="7122" w:type="dxa"/>
            <w:shd w:val="clear" w:color="auto" w:fill="FFFF00"/>
          </w:tcPr>
          <w:p w:rsidR="00034B97" w:rsidRPr="00662FDD" w:rsidRDefault="00034B97" w:rsidP="00662FDD">
            <w:pPr>
              <w:spacing w:after="0"/>
              <w:jc w:val="left"/>
              <w:rPr>
                <w:sz w:val="20"/>
                <w:szCs w:val="20"/>
              </w:rPr>
            </w:pPr>
            <w:r w:rsidRPr="00662FDD">
              <w:rPr>
                <w:sz w:val="20"/>
                <w:szCs w:val="20"/>
              </w:rPr>
              <w:t>Home Office: Power Supplies / Power Strips</w:t>
            </w:r>
          </w:p>
        </w:tc>
        <w:tc>
          <w:tcPr>
            <w:tcW w:w="810" w:type="dxa"/>
            <w:shd w:val="clear" w:color="auto" w:fill="FFFF00"/>
            <w:vAlign w:val="center"/>
          </w:tcPr>
          <w:p w:rsidR="00034B97" w:rsidRPr="00662FDD" w:rsidRDefault="00034B97" w:rsidP="00662FDD">
            <w:pPr>
              <w:spacing w:after="0"/>
              <w:jc w:val="center"/>
              <w:rPr>
                <w:sz w:val="20"/>
                <w:szCs w:val="20"/>
              </w:rPr>
            </w:pPr>
            <w:r w:rsidRPr="00662FDD">
              <w:rPr>
                <w:sz w:val="20"/>
                <w:szCs w:val="20"/>
              </w:rPr>
              <w:t>A</w:t>
            </w:r>
          </w:p>
        </w:tc>
        <w:tc>
          <w:tcPr>
            <w:tcW w:w="1188" w:type="dxa"/>
            <w:tcBorders>
              <w:right w:val="single" w:sz="12" w:space="0" w:color="000000"/>
            </w:tcBorders>
            <w:shd w:val="clear" w:color="auto" w:fill="FFFF00"/>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5</w:t>
            </w:r>
          </w:p>
        </w:tc>
        <w:tc>
          <w:tcPr>
            <w:tcW w:w="7122" w:type="dxa"/>
          </w:tcPr>
          <w:p w:rsidR="00034B97" w:rsidRPr="00662FDD" w:rsidRDefault="00034B97" w:rsidP="00662FDD">
            <w:pPr>
              <w:spacing w:after="0"/>
              <w:jc w:val="left"/>
              <w:rPr>
                <w:sz w:val="20"/>
                <w:szCs w:val="20"/>
              </w:rPr>
            </w:pPr>
            <w:r w:rsidRPr="00662FDD">
              <w:rPr>
                <w:sz w:val="20"/>
                <w:szCs w:val="20"/>
              </w:rPr>
              <w:t>Home Office: Computer CPU</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6</w:t>
            </w:r>
          </w:p>
        </w:tc>
        <w:tc>
          <w:tcPr>
            <w:tcW w:w="7122" w:type="dxa"/>
          </w:tcPr>
          <w:p w:rsidR="00034B97" w:rsidRPr="00662FDD" w:rsidRDefault="00034B97" w:rsidP="00662FDD">
            <w:pPr>
              <w:spacing w:after="0"/>
              <w:jc w:val="left"/>
              <w:rPr>
                <w:sz w:val="20"/>
                <w:szCs w:val="20"/>
              </w:rPr>
            </w:pPr>
            <w:r w:rsidRPr="00662FDD">
              <w:rPr>
                <w:sz w:val="20"/>
                <w:szCs w:val="20"/>
              </w:rPr>
              <w:t>Home Office: Computer Display</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7</w:t>
            </w:r>
          </w:p>
        </w:tc>
        <w:tc>
          <w:tcPr>
            <w:tcW w:w="7122" w:type="dxa"/>
          </w:tcPr>
          <w:p w:rsidR="00034B97" w:rsidRPr="00662FDD" w:rsidRDefault="00034B97" w:rsidP="00662FDD">
            <w:pPr>
              <w:spacing w:after="0"/>
              <w:jc w:val="left"/>
              <w:rPr>
                <w:sz w:val="20"/>
                <w:szCs w:val="20"/>
              </w:rPr>
            </w:pPr>
            <w:r w:rsidRPr="00662FDD">
              <w:rPr>
                <w:sz w:val="20"/>
                <w:szCs w:val="20"/>
              </w:rPr>
              <w:t>Home Office: Miscellaneous (Printers/Routers/MFD/etc.)</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8</w:t>
            </w:r>
          </w:p>
        </w:tc>
        <w:tc>
          <w:tcPr>
            <w:tcW w:w="7122" w:type="dxa"/>
          </w:tcPr>
          <w:p w:rsidR="00034B97" w:rsidRPr="00662FDD" w:rsidRDefault="00034B97" w:rsidP="00662FDD">
            <w:pPr>
              <w:spacing w:after="0"/>
              <w:jc w:val="left"/>
              <w:rPr>
                <w:sz w:val="20"/>
                <w:szCs w:val="20"/>
              </w:rPr>
            </w:pPr>
            <w:r w:rsidRPr="00662FDD">
              <w:rPr>
                <w:sz w:val="20"/>
                <w:szCs w:val="20"/>
              </w:rPr>
              <w:t>Consumer Electronics: Miscellaneous (Set-top Boxes/DVD/Audio/etc.)</w:t>
            </w:r>
          </w:p>
        </w:tc>
        <w:tc>
          <w:tcPr>
            <w:tcW w:w="810" w:type="dxa"/>
            <w:vAlign w:val="center"/>
          </w:tcPr>
          <w:p w:rsidR="00034B97" w:rsidRPr="00662FDD" w:rsidRDefault="00034B97" w:rsidP="00662FDD">
            <w:pPr>
              <w:spacing w:after="0"/>
              <w:jc w:val="center"/>
              <w:rPr>
                <w:sz w:val="20"/>
                <w:szCs w:val="20"/>
              </w:rPr>
            </w:pPr>
            <w:r w:rsidRPr="00662FDD">
              <w:rPr>
                <w:sz w:val="20"/>
                <w:szCs w:val="20"/>
              </w:rPr>
              <w:t>B</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9</w:t>
            </w:r>
          </w:p>
        </w:tc>
        <w:tc>
          <w:tcPr>
            <w:tcW w:w="7122" w:type="dxa"/>
          </w:tcPr>
          <w:p w:rsidR="00034B97" w:rsidRPr="00662FDD" w:rsidRDefault="00034B97" w:rsidP="00662FDD">
            <w:pPr>
              <w:spacing w:after="0"/>
              <w:jc w:val="left"/>
              <w:rPr>
                <w:sz w:val="20"/>
                <w:szCs w:val="20"/>
              </w:rPr>
            </w:pPr>
            <w:r w:rsidRPr="00662FDD">
              <w:rPr>
                <w:sz w:val="20"/>
                <w:szCs w:val="20"/>
              </w:rPr>
              <w:t>Appliances: Self-Contained Refrigerator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10</w:t>
            </w:r>
          </w:p>
        </w:tc>
        <w:tc>
          <w:tcPr>
            <w:tcW w:w="7122" w:type="dxa"/>
          </w:tcPr>
          <w:p w:rsidR="00034B97" w:rsidRPr="00662FDD" w:rsidRDefault="00034B97" w:rsidP="00662FDD">
            <w:pPr>
              <w:spacing w:after="0"/>
              <w:jc w:val="left"/>
              <w:rPr>
                <w:sz w:val="20"/>
                <w:szCs w:val="20"/>
              </w:rPr>
            </w:pPr>
            <w:r w:rsidRPr="00662FDD">
              <w:rPr>
                <w:sz w:val="20"/>
                <w:szCs w:val="20"/>
              </w:rPr>
              <w:t>Appliances: Dishwasher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2005 v2.01</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11</w:t>
            </w:r>
          </w:p>
        </w:tc>
        <w:tc>
          <w:tcPr>
            <w:tcW w:w="7122" w:type="dxa"/>
          </w:tcPr>
          <w:p w:rsidR="00034B97" w:rsidRPr="00662FDD" w:rsidRDefault="00034B97" w:rsidP="00662FDD">
            <w:pPr>
              <w:spacing w:after="0"/>
              <w:jc w:val="left"/>
              <w:rPr>
                <w:sz w:val="20"/>
                <w:szCs w:val="20"/>
              </w:rPr>
            </w:pPr>
            <w:r w:rsidRPr="00662FDD">
              <w:rPr>
                <w:sz w:val="20"/>
                <w:szCs w:val="20"/>
              </w:rPr>
              <w:t>Appliances: Self-Contained Freezer</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2008 v2.05</w:t>
            </w:r>
          </w:p>
        </w:tc>
      </w:tr>
      <w:tr w:rsidR="00034B97" w:rsidRPr="00EB70A9" w:rsidTr="00662FDD">
        <w:tc>
          <w:tcPr>
            <w:tcW w:w="456" w:type="dxa"/>
            <w:tcBorders>
              <w:left w:val="single" w:sz="12" w:space="0" w:color="000000"/>
            </w:tcBorders>
          </w:tcPr>
          <w:p w:rsidR="00034B97" w:rsidRPr="00662FDD" w:rsidRDefault="00034B97" w:rsidP="00662FDD">
            <w:pPr>
              <w:spacing w:after="0"/>
              <w:jc w:val="center"/>
              <w:rPr>
                <w:sz w:val="20"/>
                <w:szCs w:val="20"/>
              </w:rPr>
            </w:pPr>
            <w:r w:rsidRPr="00662FDD">
              <w:rPr>
                <w:sz w:val="20"/>
                <w:szCs w:val="20"/>
              </w:rPr>
              <w:t>12</w:t>
            </w:r>
          </w:p>
        </w:tc>
        <w:tc>
          <w:tcPr>
            <w:tcW w:w="7122" w:type="dxa"/>
          </w:tcPr>
          <w:p w:rsidR="00034B97" w:rsidRPr="00662FDD" w:rsidRDefault="00034B97" w:rsidP="00662FDD">
            <w:pPr>
              <w:spacing w:after="0"/>
              <w:jc w:val="left"/>
              <w:rPr>
                <w:sz w:val="20"/>
                <w:szCs w:val="20"/>
              </w:rPr>
            </w:pPr>
            <w:r w:rsidRPr="00662FDD">
              <w:rPr>
                <w:sz w:val="20"/>
                <w:szCs w:val="20"/>
              </w:rPr>
              <w:t>Room Air Conditioner Recycling (EEM moved from TG 8, Residential HVAC)</w:t>
            </w:r>
          </w:p>
        </w:tc>
        <w:tc>
          <w:tcPr>
            <w:tcW w:w="810" w:type="dxa"/>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r w:rsidR="00034B97" w:rsidRPr="00EB70A9" w:rsidTr="00662FDD">
        <w:tc>
          <w:tcPr>
            <w:tcW w:w="456" w:type="dxa"/>
            <w:tcBorders>
              <w:left w:val="single" w:sz="12" w:space="0" w:color="000000"/>
              <w:bottom w:val="single" w:sz="12" w:space="0" w:color="000000"/>
            </w:tcBorders>
          </w:tcPr>
          <w:p w:rsidR="00034B97" w:rsidRPr="00662FDD" w:rsidRDefault="00034B97" w:rsidP="00662FDD">
            <w:pPr>
              <w:spacing w:after="0"/>
              <w:jc w:val="center"/>
              <w:rPr>
                <w:sz w:val="20"/>
                <w:szCs w:val="20"/>
              </w:rPr>
            </w:pPr>
            <w:r w:rsidRPr="00662FDD">
              <w:rPr>
                <w:sz w:val="20"/>
                <w:szCs w:val="20"/>
              </w:rPr>
              <w:t>13</w:t>
            </w:r>
          </w:p>
        </w:tc>
        <w:tc>
          <w:tcPr>
            <w:tcW w:w="7122" w:type="dxa"/>
            <w:tcBorders>
              <w:bottom w:val="single" w:sz="12" w:space="0" w:color="000000"/>
            </w:tcBorders>
          </w:tcPr>
          <w:p w:rsidR="00034B97" w:rsidRPr="00662FDD" w:rsidRDefault="00034B97" w:rsidP="00662FDD">
            <w:pPr>
              <w:spacing w:after="0"/>
              <w:jc w:val="left"/>
              <w:rPr>
                <w:sz w:val="20"/>
                <w:szCs w:val="20"/>
              </w:rPr>
            </w:pPr>
            <w:r w:rsidRPr="00662FDD">
              <w:rPr>
                <w:sz w:val="20"/>
                <w:szCs w:val="20"/>
              </w:rPr>
              <w:t>Room Heat Pump Recycling (EEM moved from TG 8, Residential HVAC)</w:t>
            </w:r>
          </w:p>
        </w:tc>
        <w:tc>
          <w:tcPr>
            <w:tcW w:w="810" w:type="dxa"/>
            <w:tcBorders>
              <w:bottom w:val="single" w:sz="12" w:space="0" w:color="000000"/>
            </w:tcBorders>
            <w:vAlign w:val="center"/>
          </w:tcPr>
          <w:p w:rsidR="00034B97" w:rsidRPr="00662FDD" w:rsidRDefault="00034B97" w:rsidP="00662FDD">
            <w:pPr>
              <w:spacing w:after="0"/>
              <w:jc w:val="center"/>
              <w:rPr>
                <w:sz w:val="20"/>
                <w:szCs w:val="20"/>
              </w:rPr>
            </w:pPr>
            <w:r w:rsidRPr="00662FDD">
              <w:rPr>
                <w:sz w:val="20"/>
                <w:szCs w:val="20"/>
              </w:rPr>
              <w:t>C</w:t>
            </w:r>
          </w:p>
        </w:tc>
        <w:tc>
          <w:tcPr>
            <w:tcW w:w="1188" w:type="dxa"/>
            <w:tcBorders>
              <w:bottom w:val="single" w:sz="12" w:space="0" w:color="000000"/>
              <w:right w:val="single" w:sz="12" w:space="0" w:color="000000"/>
            </w:tcBorders>
            <w:vAlign w:val="center"/>
          </w:tcPr>
          <w:p w:rsidR="00034B97" w:rsidRPr="00662FDD" w:rsidRDefault="00034B97" w:rsidP="00662FDD">
            <w:pPr>
              <w:spacing w:after="0"/>
              <w:jc w:val="center"/>
              <w:rPr>
                <w:sz w:val="20"/>
                <w:szCs w:val="20"/>
              </w:rPr>
            </w:pPr>
            <w:r w:rsidRPr="00662FDD">
              <w:rPr>
                <w:sz w:val="20"/>
                <w:szCs w:val="20"/>
              </w:rPr>
              <w:t>New</w:t>
            </w:r>
          </w:p>
        </w:tc>
      </w:tr>
    </w:tbl>
    <w:p w:rsidR="00034B97" w:rsidRDefault="00034B97" w:rsidP="00975D41">
      <w:pPr>
        <w:spacing w:after="130"/>
      </w:pPr>
    </w:p>
    <w:p w:rsidR="00034B97" w:rsidRDefault="00034B97" w:rsidP="00975D41">
      <w:bookmarkStart w:id="12" w:name="_GoBack"/>
      <w:bookmarkEnd w:id="12"/>
    </w:p>
    <w:sectPr w:rsidR="00034B97" w:rsidSect="002A0491">
      <w:footerReference w:type="default" r:id="rId12"/>
      <w:footerReference w:type="first" r:id="rId13"/>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D8F" w:rsidRDefault="00D30D8F" w:rsidP="00975D41">
      <w:pPr>
        <w:spacing w:after="0" w:line="240" w:lineRule="auto"/>
      </w:pPr>
      <w:r>
        <w:separator/>
      </w:r>
    </w:p>
  </w:endnote>
  <w:endnote w:type="continuationSeparator" w:id="0">
    <w:p w:rsidR="00D30D8F" w:rsidRDefault="00D30D8F" w:rsidP="00975D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D8F" w:rsidRPr="00975D41" w:rsidRDefault="00D30D8F" w:rsidP="00975D41">
    <w:pPr>
      <w:pStyle w:val="Footer"/>
    </w:pPr>
    <w:r>
      <w:t>Itron, Inc.</w:t>
    </w:r>
    <w:r>
      <w:tab/>
    </w:r>
    <w:fldSimple w:instr=" PAGE   \* MERGEFORMAT ">
      <w:r w:rsidR="00F81F52">
        <w:rPr>
          <w:noProof/>
        </w:rPr>
        <w:t>1-5</w:t>
      </w:r>
    </w:fldSimple>
    <w:r>
      <w:tab/>
      <w:t>Introduction</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D8F" w:rsidRDefault="00D30D8F" w:rsidP="00975D41">
    <w:pPr>
      <w:pStyle w:val="Footer"/>
    </w:pPr>
    <w:r>
      <w:t>Itron, Inc.</w:t>
    </w:r>
    <w:r>
      <w:tab/>
    </w:r>
    <w:fldSimple w:instr=" PAGE   \* MERGEFORMAT ">
      <w:r w:rsidR="00F81F52">
        <w:rPr>
          <w:noProof/>
        </w:rPr>
        <w:t>1-1</w:t>
      </w:r>
    </w:fldSimple>
    <w:r>
      <w:tab/>
      <w:t>Introduction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D8F" w:rsidRPr="00975D41" w:rsidRDefault="00D30D8F" w:rsidP="00975D41">
    <w:pPr>
      <w:pStyle w:val="Footer"/>
    </w:pPr>
    <w:r>
      <w:t>Itron, Inc.</w:t>
    </w:r>
    <w:r>
      <w:tab/>
    </w:r>
    <w:fldSimple w:instr=" PAGE   \* MERGEFORMAT ">
      <w:r w:rsidR="00F81F52">
        <w:rPr>
          <w:noProof/>
        </w:rPr>
        <w:t>2-11</w:t>
      </w:r>
    </w:fldSimple>
    <w:r>
      <w:tab/>
      <w:t>EE</w:t>
    </w:r>
    <w:r w:rsidRPr="00DA586A">
      <w:t xml:space="preserve"> Measures by Technology Group</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D8F" w:rsidRDefault="00D30D8F" w:rsidP="00975D41">
    <w:pPr>
      <w:pStyle w:val="Footer"/>
    </w:pPr>
    <w:r>
      <w:t>Itron, Inc.</w:t>
    </w:r>
    <w:r>
      <w:tab/>
    </w:r>
    <w:fldSimple w:instr=" PAGE   \* MERGEFORMAT ">
      <w:r w:rsidR="00F81F52">
        <w:rPr>
          <w:noProof/>
        </w:rPr>
        <w:t>2-1</w:t>
      </w:r>
    </w:fldSimple>
    <w:r>
      <w:tab/>
      <w:t>EE</w:t>
    </w:r>
    <w:r w:rsidRPr="00DA586A">
      <w:t xml:space="preserve"> Measures by Technology Group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D8F" w:rsidRDefault="00D30D8F" w:rsidP="00975D41">
      <w:pPr>
        <w:spacing w:after="0" w:line="240" w:lineRule="auto"/>
      </w:pPr>
      <w:r>
        <w:separator/>
      </w:r>
    </w:p>
  </w:footnote>
  <w:footnote w:type="continuationSeparator" w:id="0">
    <w:p w:rsidR="00D30D8F" w:rsidRDefault="00D30D8F" w:rsidP="00975D41">
      <w:pPr>
        <w:spacing w:after="0" w:line="240" w:lineRule="auto"/>
      </w:pPr>
      <w:r>
        <w:continuationSeparator/>
      </w:r>
    </w:p>
  </w:footnote>
  <w:footnote w:id="1">
    <w:p w:rsidR="00D30D8F" w:rsidRDefault="00D30D8F" w:rsidP="006E4749">
      <w:pPr>
        <w:pStyle w:val="FootnoteText"/>
      </w:pPr>
      <w:r>
        <w:rPr>
          <w:rStyle w:val="FootnoteReference"/>
        </w:rPr>
        <w:footnoteRef/>
      </w:r>
      <w:r>
        <w:t xml:space="preserve"> </w:t>
      </w:r>
      <w:r>
        <w:tab/>
      </w:r>
      <w:r w:rsidRPr="0034281E">
        <w:rPr>
          <w:i/>
        </w:rPr>
        <w:t>Assigned Commissioner’s Ruling and Scoping Memo Regarding 2013-2014 Bridge Portfolio and Post-Bridge Planning, Phase IV</w:t>
      </w:r>
      <w:r>
        <w:t>.  October 25, 2011</w:t>
      </w:r>
    </w:p>
  </w:footnote>
  <w:footnote w:id="2">
    <w:p w:rsidR="00D30D8F" w:rsidRDefault="00D30D8F" w:rsidP="00EB2C1D">
      <w:pPr>
        <w:pStyle w:val="FootnoteText"/>
      </w:pPr>
      <w:r>
        <w:rPr>
          <w:rStyle w:val="FootnoteReference"/>
        </w:rPr>
        <w:footnoteRef/>
      </w:r>
      <w:r>
        <w:t xml:space="preserve"> </w:t>
      </w:r>
      <w:r>
        <w:tab/>
      </w:r>
      <w:r w:rsidRPr="003459BB">
        <w:t>The 2005 DEER</w:t>
      </w:r>
      <w:r>
        <w:t xml:space="preserve"> </w:t>
      </w:r>
      <w:r w:rsidRPr="003459BB">
        <w:t xml:space="preserve">deleted these measures due to code requirements and </w:t>
      </w:r>
      <w:r>
        <w:t xml:space="preserve">saturation of old </w:t>
      </w:r>
      <w:r w:rsidRPr="003459BB">
        <w:t>tank replacements.</w:t>
      </w:r>
      <w:r>
        <w:t xml:space="preserve">  2004</w:t>
      </w:r>
      <w:r>
        <w:noBreakHyphen/>
        <w:t>2005 DEER Update, Final Report, pages 2-20 and 3-20.</w:t>
      </w:r>
    </w:p>
  </w:footnote>
  <w:footnote w:id="3">
    <w:p w:rsidR="003E5E20" w:rsidRDefault="003E5E20">
      <w:pPr>
        <w:pStyle w:val="FootnoteText"/>
      </w:pPr>
      <w:r>
        <w:rPr>
          <w:rStyle w:val="FootnoteReference"/>
        </w:rPr>
        <w:footnoteRef/>
      </w:r>
      <w:r>
        <w:t xml:space="preserve"> There are no A categories for this measure because the energy savings for this category was less than 1% of total electricity savings and there were no evaluations of these technologies in 2006-08.</w:t>
      </w:r>
    </w:p>
  </w:footnote>
  <w:footnote w:id="4">
    <w:p w:rsidR="00D30D8F" w:rsidRDefault="00D30D8F" w:rsidP="00975D41">
      <w:pPr>
        <w:pStyle w:val="FootnoteText"/>
      </w:pPr>
      <w:r>
        <w:rPr>
          <w:rStyle w:val="FootnoteReference"/>
        </w:rPr>
        <w:footnoteRef/>
      </w:r>
      <w:r>
        <w:t xml:space="preserve"> </w:t>
      </w:r>
      <w:r>
        <w:tab/>
        <w:t xml:space="preserve">“Specialty” includes CFLs </w:t>
      </w:r>
      <w:r>
        <w:rPr>
          <w:b/>
        </w:rPr>
        <w:t xml:space="preserve">other than </w:t>
      </w:r>
      <w:r>
        <w:t>those that are medium screw base twister-style CFLs between 9 and 30 Watts. This includes 3-Way, Dimmable, Reflector, Small Screw Base, Pin-based, Globe, Candelabra, and other non-standard CFL styles.</w:t>
      </w:r>
    </w:p>
  </w:footnote>
  <w:footnote w:id="5">
    <w:p w:rsidR="00D30D8F" w:rsidRDefault="00D30D8F" w:rsidP="00975D41">
      <w:pPr>
        <w:pStyle w:val="FootnoteText"/>
      </w:pPr>
      <w:r>
        <w:rPr>
          <w:rStyle w:val="FootnoteReference"/>
        </w:rPr>
        <w:footnoteRef/>
      </w:r>
      <w:r>
        <w:t xml:space="preserve"> </w:t>
      </w:r>
      <w:r>
        <w:tab/>
        <w:t>A check on the commercial availability of units that meet the hot/dry specification is necessary for both packaged and split systems air conditioners.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D8F" w:rsidRPr="00975D41" w:rsidRDefault="00D30D8F" w:rsidP="00975D41">
    <w:pPr>
      <w:pStyle w:val="Header"/>
    </w:pPr>
    <w:r w:rsidRPr="001B4D35">
      <w:t>Database for Energy Effic</w:t>
    </w:r>
    <w:r>
      <w:t>iency Resources: 2011 Update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lvlText w:val="─"/>
      <w:lvlJc w:val="left"/>
      <w:pPr>
        <w:ind w:left="1800" w:hanging="360"/>
      </w:pPr>
      <w:rPr>
        <w:rFonts w:ascii="Times New Roman" w:hAnsi="Times New Roman" w:hint="default"/>
        <w:sz w:val="24"/>
      </w:rPr>
    </w:lvl>
  </w:abstractNum>
  <w:abstractNum w:abstractNumId="1">
    <w:nsid w:val="FFFFFF89"/>
    <w:multiLevelType w:val="singleLevel"/>
    <w:tmpl w:val="4744704C"/>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C7E65B24"/>
    <w:lvl w:ilvl="0">
      <w:start w:val="1"/>
      <w:numFmt w:val="decimal"/>
      <w:pStyle w:val="Heading1"/>
      <w:suff w:val="nothing"/>
      <w:lvlText w:val="%1"/>
      <w:lvlJc w:val="left"/>
      <w:rPr>
        <w:rFonts w:ascii="Arial" w:hAnsi="Arial" w:cs="Times New Roman" w:hint="default"/>
        <w:b/>
        <w:i/>
        <w:sz w:val="72"/>
      </w:rPr>
    </w:lvl>
    <w:lvl w:ilvl="1">
      <w:start w:val="1"/>
      <w:numFmt w:val="decimal"/>
      <w:pStyle w:val="Heading2"/>
      <w:suff w:val="nothing"/>
      <w:lvlText w:val="%1.%2  "/>
      <w:lvlJc w:val="left"/>
      <w:rPr>
        <w:rFonts w:ascii="Arial" w:hAnsi="Arial" w:cs="Times New Roman" w:hint="default"/>
        <w:b/>
        <w:i w:val="0"/>
        <w:sz w:val="28"/>
      </w:rPr>
    </w:lvl>
    <w:lvl w:ilvl="2">
      <w:start w:val="1"/>
      <w:numFmt w:val="decimal"/>
      <w:pStyle w:val="Heading3"/>
      <w:suff w:val="nothing"/>
      <w:lvlText w:val="%1.%2.%3  "/>
      <w:lvlJc w:val="left"/>
      <w:rPr>
        <w:rFonts w:cs="Times New Roman" w:hint="default"/>
      </w:rPr>
    </w:lvl>
    <w:lvl w:ilvl="3">
      <w:start w:val="1"/>
      <w:numFmt w:val="none"/>
      <w:pStyle w:val="Heading4"/>
      <w:suff w:val="nothing"/>
      <w:lvlText w:val=""/>
      <w:lvlJc w:val="left"/>
      <w:rPr>
        <w:rFonts w:cs="Times New Roman" w:hint="default"/>
      </w:rPr>
    </w:lvl>
    <w:lvl w:ilvl="4">
      <w:start w:val="1"/>
      <w:numFmt w:val="none"/>
      <w:pStyle w:val="Heading5"/>
      <w:suff w:val="nothing"/>
      <w:lvlText w:val=""/>
      <w:lvlJc w:val="left"/>
      <w:rPr>
        <w:rFonts w:cs="Times New Roman" w:hint="default"/>
      </w:rPr>
    </w:lvl>
    <w:lvl w:ilvl="5">
      <w:start w:val="1"/>
      <w:numFmt w:val="none"/>
      <w:pStyle w:val="Heading6"/>
      <w:suff w:val="nothing"/>
      <w:lvlText w:val=""/>
      <w:lvlJc w:val="left"/>
      <w:rPr>
        <w:rFonts w:cs="Times New Roman" w:hint="default"/>
      </w:rPr>
    </w:lvl>
    <w:lvl w:ilvl="6">
      <w:start w:val="1"/>
      <w:numFmt w:val="none"/>
      <w:pStyle w:val="Heading7"/>
      <w:suff w:val="nothing"/>
      <w:lvlText w:val=""/>
      <w:lvlJc w:val="left"/>
      <w:rPr>
        <w:rFonts w:cs="Times New Roman" w:hint="default"/>
      </w:rPr>
    </w:lvl>
    <w:lvl w:ilvl="7">
      <w:start w:val="1"/>
      <w:numFmt w:val="none"/>
      <w:pStyle w:val="Heading8"/>
      <w:suff w:val="nothing"/>
      <w:lvlText w:val=""/>
      <w:lvlJc w:val="left"/>
      <w:rPr>
        <w:rFonts w:cs="Times New Roman" w:hint="default"/>
      </w:rPr>
    </w:lvl>
    <w:lvl w:ilvl="8">
      <w:start w:val="1"/>
      <w:numFmt w:val="none"/>
      <w:pStyle w:val="Heading9"/>
      <w:suff w:val="nothing"/>
      <w:lvlText w:val=""/>
      <w:lvlJc w:val="left"/>
      <w:rPr>
        <w:rFonts w:cs="Times New Roman" w:hint="default"/>
      </w:rPr>
    </w:lvl>
  </w:abstractNum>
  <w:abstractNum w:abstractNumId="3">
    <w:nsid w:val="05E70F01"/>
    <w:multiLevelType w:val="hybridMultilevel"/>
    <w:tmpl w:val="96F0220E"/>
    <w:lvl w:ilvl="0" w:tplc="7DFA7588">
      <w:start w:val="1"/>
      <w:numFmt w:val="bullet"/>
      <w:lvlText w:val=""/>
      <w:lvlJc w:val="left"/>
      <w:pPr>
        <w:tabs>
          <w:tab w:val="num" w:pos="1440"/>
        </w:tabs>
        <w:ind w:left="1440" w:hanging="360"/>
      </w:pPr>
      <w:rPr>
        <w:rFonts w:ascii="Wingdings" w:hAnsi="Wingdings" w:hint="default"/>
        <w:color w:val="004C37"/>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hint="default"/>
        <w:b/>
        <w:sz w:val="24"/>
      </w:rPr>
    </w:lvl>
    <w:lvl w:ilvl="2">
      <w:start w:val="1"/>
      <w:numFmt w:val="bullet"/>
      <w:lvlText w:val="-"/>
      <w:lvlJc w:val="left"/>
      <w:pPr>
        <w:ind w:left="1584" w:hanging="432"/>
      </w:pPr>
      <w:rPr>
        <w:rFonts w:ascii="Times New Roman" w:hAnsi="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5">
    <w:nsid w:val="42463E69"/>
    <w:multiLevelType w:val="hybridMultilevel"/>
    <w:tmpl w:val="210AED10"/>
    <w:lvl w:ilvl="0" w:tplc="0409000F">
      <w:start w:val="1"/>
      <w:numFmt w:val="decimal"/>
      <w:lvlText w:val="%1."/>
      <w:lvlJc w:val="left"/>
      <w:pPr>
        <w:ind w:left="1008" w:hanging="360"/>
      </w:pPr>
      <w:rPr>
        <w:rFonts w:cs="Times New Roman"/>
      </w:rPr>
    </w:lvl>
    <w:lvl w:ilvl="1" w:tplc="04090019" w:tentative="1">
      <w:start w:val="1"/>
      <w:numFmt w:val="lowerLetter"/>
      <w:lvlText w:val="%2."/>
      <w:lvlJc w:val="left"/>
      <w:pPr>
        <w:ind w:left="1728" w:hanging="360"/>
      </w:pPr>
      <w:rPr>
        <w:rFonts w:cs="Times New Roman"/>
      </w:rPr>
    </w:lvl>
    <w:lvl w:ilvl="2" w:tplc="0409001B" w:tentative="1">
      <w:start w:val="1"/>
      <w:numFmt w:val="lowerRoman"/>
      <w:lvlText w:val="%3."/>
      <w:lvlJc w:val="right"/>
      <w:pPr>
        <w:ind w:left="2448" w:hanging="180"/>
      </w:pPr>
      <w:rPr>
        <w:rFonts w:cs="Times New Roman"/>
      </w:rPr>
    </w:lvl>
    <w:lvl w:ilvl="3" w:tplc="0409000F" w:tentative="1">
      <w:start w:val="1"/>
      <w:numFmt w:val="decimal"/>
      <w:lvlText w:val="%4."/>
      <w:lvlJc w:val="left"/>
      <w:pPr>
        <w:ind w:left="3168" w:hanging="360"/>
      </w:pPr>
      <w:rPr>
        <w:rFonts w:cs="Times New Roman"/>
      </w:rPr>
    </w:lvl>
    <w:lvl w:ilvl="4" w:tplc="04090019" w:tentative="1">
      <w:start w:val="1"/>
      <w:numFmt w:val="lowerLetter"/>
      <w:lvlText w:val="%5."/>
      <w:lvlJc w:val="left"/>
      <w:pPr>
        <w:ind w:left="3888" w:hanging="360"/>
      </w:pPr>
      <w:rPr>
        <w:rFonts w:cs="Times New Roman"/>
      </w:rPr>
    </w:lvl>
    <w:lvl w:ilvl="5" w:tplc="0409001B" w:tentative="1">
      <w:start w:val="1"/>
      <w:numFmt w:val="lowerRoman"/>
      <w:lvlText w:val="%6."/>
      <w:lvlJc w:val="right"/>
      <w:pPr>
        <w:ind w:left="4608" w:hanging="180"/>
      </w:pPr>
      <w:rPr>
        <w:rFonts w:cs="Times New Roman"/>
      </w:rPr>
    </w:lvl>
    <w:lvl w:ilvl="6" w:tplc="0409000F" w:tentative="1">
      <w:start w:val="1"/>
      <w:numFmt w:val="decimal"/>
      <w:lvlText w:val="%7."/>
      <w:lvlJc w:val="left"/>
      <w:pPr>
        <w:ind w:left="5328" w:hanging="360"/>
      </w:pPr>
      <w:rPr>
        <w:rFonts w:cs="Times New Roman"/>
      </w:rPr>
    </w:lvl>
    <w:lvl w:ilvl="7" w:tplc="04090019" w:tentative="1">
      <w:start w:val="1"/>
      <w:numFmt w:val="lowerLetter"/>
      <w:lvlText w:val="%8."/>
      <w:lvlJc w:val="left"/>
      <w:pPr>
        <w:ind w:left="6048" w:hanging="360"/>
      </w:pPr>
      <w:rPr>
        <w:rFonts w:cs="Times New Roman"/>
      </w:rPr>
    </w:lvl>
    <w:lvl w:ilvl="8" w:tplc="0409001B" w:tentative="1">
      <w:start w:val="1"/>
      <w:numFmt w:val="lowerRoman"/>
      <w:lvlText w:val="%9."/>
      <w:lvlJc w:val="right"/>
      <w:pPr>
        <w:ind w:left="6768" w:hanging="180"/>
      </w:pPr>
      <w:rPr>
        <w:rFonts w:cs="Times New Roman"/>
      </w:rPr>
    </w:lvl>
  </w:abstractNum>
  <w:abstractNum w:abstractNumId="6">
    <w:nsid w:val="5B405F7E"/>
    <w:multiLevelType w:val="hybridMultilevel"/>
    <w:tmpl w:val="2DCA1BB0"/>
    <w:lvl w:ilvl="0" w:tplc="40763D62">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7">
    <w:nsid w:val="6ABC0982"/>
    <w:multiLevelType w:val="multilevel"/>
    <w:tmpl w:val="04090021"/>
    <w:styleLink w:val="Itron"/>
    <w:lvl w:ilvl="0">
      <w:start w:val="1"/>
      <w:numFmt w:val="bullet"/>
      <w:pStyle w:val="ListBullet2"/>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hint="default"/>
        <w:b/>
        <w:sz w:val="24"/>
      </w:rPr>
    </w:lvl>
    <w:lvl w:ilvl="2">
      <w:start w:val="1"/>
      <w:numFmt w:val="bullet"/>
      <w:lvlText w:val="-"/>
      <w:lvlJc w:val="left"/>
      <w:pPr>
        <w:ind w:left="2520" w:hanging="360"/>
      </w:pPr>
      <w:rPr>
        <w:rFonts w:ascii="Times New Roman" w:hAnsi="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num w:numId="1">
    <w:abstractNumId w:val="1"/>
  </w:num>
  <w:num w:numId="2">
    <w:abstractNumId w:val="0"/>
  </w:num>
  <w:num w:numId="3">
    <w:abstractNumId w:val="1"/>
  </w:num>
  <w:num w:numId="4">
    <w:abstractNumId w:val="0"/>
  </w:num>
  <w:num w:numId="5">
    <w:abstractNumId w:val="2"/>
  </w:num>
  <w:num w:numId="6">
    <w:abstractNumId w:val="7"/>
  </w:num>
  <w:num w:numId="7">
    <w:abstractNumId w:val="4"/>
  </w:num>
  <w:num w:numId="8">
    <w:abstractNumId w:val="0"/>
  </w:num>
  <w:num w:numId="9">
    <w:abstractNumId w:val="2"/>
  </w:num>
  <w:num w:numId="10">
    <w:abstractNumId w:val="3"/>
  </w:num>
  <w:num w:numId="11">
    <w:abstractNumId w:val="5"/>
  </w:num>
  <w:num w:numId="12">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rsids>
    <w:rsidRoot w:val="00975D41"/>
    <w:rsid w:val="00001F63"/>
    <w:rsid w:val="00017D18"/>
    <w:rsid w:val="00022F17"/>
    <w:rsid w:val="00031576"/>
    <w:rsid w:val="00034B97"/>
    <w:rsid w:val="000350F1"/>
    <w:rsid w:val="0007312F"/>
    <w:rsid w:val="00075645"/>
    <w:rsid w:val="00077287"/>
    <w:rsid w:val="00082881"/>
    <w:rsid w:val="00096103"/>
    <w:rsid w:val="000B2BEB"/>
    <w:rsid w:val="000B731D"/>
    <w:rsid w:val="000C6631"/>
    <w:rsid w:val="000D688E"/>
    <w:rsid w:val="000E539F"/>
    <w:rsid w:val="0011319A"/>
    <w:rsid w:val="00141C04"/>
    <w:rsid w:val="00150886"/>
    <w:rsid w:val="00157EA9"/>
    <w:rsid w:val="00161475"/>
    <w:rsid w:val="00166A00"/>
    <w:rsid w:val="001700C4"/>
    <w:rsid w:val="001712B1"/>
    <w:rsid w:val="001976A5"/>
    <w:rsid w:val="001B177F"/>
    <w:rsid w:val="001B4D35"/>
    <w:rsid w:val="001C005E"/>
    <w:rsid w:val="001C1055"/>
    <w:rsid w:val="001E0716"/>
    <w:rsid w:val="001E32AE"/>
    <w:rsid w:val="001E7BE2"/>
    <w:rsid w:val="00205160"/>
    <w:rsid w:val="0021056F"/>
    <w:rsid w:val="002205ED"/>
    <w:rsid w:val="002229EC"/>
    <w:rsid w:val="00230BF7"/>
    <w:rsid w:val="00231EB1"/>
    <w:rsid w:val="00241490"/>
    <w:rsid w:val="00246847"/>
    <w:rsid w:val="00247593"/>
    <w:rsid w:val="00260180"/>
    <w:rsid w:val="002663FA"/>
    <w:rsid w:val="00275841"/>
    <w:rsid w:val="00292F27"/>
    <w:rsid w:val="002A0491"/>
    <w:rsid w:val="002B7BCD"/>
    <w:rsid w:val="002C3EB8"/>
    <w:rsid w:val="002C7AFB"/>
    <w:rsid w:val="00302C0C"/>
    <w:rsid w:val="00315C37"/>
    <w:rsid w:val="003164C3"/>
    <w:rsid w:val="00317ED5"/>
    <w:rsid w:val="003240BC"/>
    <w:rsid w:val="003255E0"/>
    <w:rsid w:val="00326D0B"/>
    <w:rsid w:val="0034281E"/>
    <w:rsid w:val="003459BB"/>
    <w:rsid w:val="00346291"/>
    <w:rsid w:val="003A3041"/>
    <w:rsid w:val="003A5638"/>
    <w:rsid w:val="003A6CBE"/>
    <w:rsid w:val="003B15C1"/>
    <w:rsid w:val="003B2EC3"/>
    <w:rsid w:val="003E1694"/>
    <w:rsid w:val="003E5E20"/>
    <w:rsid w:val="003E6290"/>
    <w:rsid w:val="003F505C"/>
    <w:rsid w:val="003F678D"/>
    <w:rsid w:val="00400DF8"/>
    <w:rsid w:val="0040102F"/>
    <w:rsid w:val="00415F0C"/>
    <w:rsid w:val="00423113"/>
    <w:rsid w:val="004264B8"/>
    <w:rsid w:val="00427454"/>
    <w:rsid w:val="0043551E"/>
    <w:rsid w:val="004409B2"/>
    <w:rsid w:val="00455856"/>
    <w:rsid w:val="00462A5A"/>
    <w:rsid w:val="00467A6A"/>
    <w:rsid w:val="0047130C"/>
    <w:rsid w:val="004819BB"/>
    <w:rsid w:val="00485477"/>
    <w:rsid w:val="00491B33"/>
    <w:rsid w:val="004B0FCC"/>
    <w:rsid w:val="004B46F8"/>
    <w:rsid w:val="004B4826"/>
    <w:rsid w:val="004C7495"/>
    <w:rsid w:val="004E0AD6"/>
    <w:rsid w:val="004F0319"/>
    <w:rsid w:val="00515337"/>
    <w:rsid w:val="00521A5F"/>
    <w:rsid w:val="00521A9C"/>
    <w:rsid w:val="00550F99"/>
    <w:rsid w:val="005528D8"/>
    <w:rsid w:val="00552C8F"/>
    <w:rsid w:val="0055720C"/>
    <w:rsid w:val="00557A79"/>
    <w:rsid w:val="00565425"/>
    <w:rsid w:val="00565D8A"/>
    <w:rsid w:val="00566534"/>
    <w:rsid w:val="00567274"/>
    <w:rsid w:val="00573DEC"/>
    <w:rsid w:val="00580BAD"/>
    <w:rsid w:val="0059308D"/>
    <w:rsid w:val="005939CC"/>
    <w:rsid w:val="005B3EA2"/>
    <w:rsid w:val="005B443E"/>
    <w:rsid w:val="005B7774"/>
    <w:rsid w:val="005D5666"/>
    <w:rsid w:val="005D596C"/>
    <w:rsid w:val="005D742B"/>
    <w:rsid w:val="005E7EF3"/>
    <w:rsid w:val="005F3293"/>
    <w:rsid w:val="00603EEC"/>
    <w:rsid w:val="006232E8"/>
    <w:rsid w:val="006501B4"/>
    <w:rsid w:val="00657787"/>
    <w:rsid w:val="00662FDD"/>
    <w:rsid w:val="00682A57"/>
    <w:rsid w:val="00685E30"/>
    <w:rsid w:val="006B150F"/>
    <w:rsid w:val="006B6023"/>
    <w:rsid w:val="006B7229"/>
    <w:rsid w:val="006C0097"/>
    <w:rsid w:val="006C080F"/>
    <w:rsid w:val="006E4749"/>
    <w:rsid w:val="006F1A1E"/>
    <w:rsid w:val="00706638"/>
    <w:rsid w:val="007113FC"/>
    <w:rsid w:val="007141BD"/>
    <w:rsid w:val="00715736"/>
    <w:rsid w:val="007227A5"/>
    <w:rsid w:val="007316AA"/>
    <w:rsid w:val="00754D3E"/>
    <w:rsid w:val="00763661"/>
    <w:rsid w:val="00775E7E"/>
    <w:rsid w:val="00777A7C"/>
    <w:rsid w:val="007830C0"/>
    <w:rsid w:val="00783EDA"/>
    <w:rsid w:val="00790A7E"/>
    <w:rsid w:val="007B1B87"/>
    <w:rsid w:val="007B4132"/>
    <w:rsid w:val="007C6F54"/>
    <w:rsid w:val="007D5D84"/>
    <w:rsid w:val="007E19F9"/>
    <w:rsid w:val="007E5BE1"/>
    <w:rsid w:val="0081057C"/>
    <w:rsid w:val="008111FE"/>
    <w:rsid w:val="00811304"/>
    <w:rsid w:val="00817DEE"/>
    <w:rsid w:val="00826D05"/>
    <w:rsid w:val="008472D8"/>
    <w:rsid w:val="00857BBF"/>
    <w:rsid w:val="008634F5"/>
    <w:rsid w:val="00863B4D"/>
    <w:rsid w:val="008646A2"/>
    <w:rsid w:val="00874650"/>
    <w:rsid w:val="00875025"/>
    <w:rsid w:val="00877628"/>
    <w:rsid w:val="008873D0"/>
    <w:rsid w:val="0089278A"/>
    <w:rsid w:val="0089429D"/>
    <w:rsid w:val="008A271C"/>
    <w:rsid w:val="008C3DA3"/>
    <w:rsid w:val="008D7823"/>
    <w:rsid w:val="008E2B26"/>
    <w:rsid w:val="008E2E63"/>
    <w:rsid w:val="008E45F8"/>
    <w:rsid w:val="008E45FB"/>
    <w:rsid w:val="008F6F18"/>
    <w:rsid w:val="00907D39"/>
    <w:rsid w:val="0091065E"/>
    <w:rsid w:val="0092608B"/>
    <w:rsid w:val="009306A6"/>
    <w:rsid w:val="009338CA"/>
    <w:rsid w:val="009558AE"/>
    <w:rsid w:val="00975D41"/>
    <w:rsid w:val="0097653D"/>
    <w:rsid w:val="00990F68"/>
    <w:rsid w:val="009B0D60"/>
    <w:rsid w:val="009C3564"/>
    <w:rsid w:val="009D0319"/>
    <w:rsid w:val="009D290C"/>
    <w:rsid w:val="00A12B0C"/>
    <w:rsid w:val="00A12C80"/>
    <w:rsid w:val="00A240A6"/>
    <w:rsid w:val="00A31B8F"/>
    <w:rsid w:val="00A344C1"/>
    <w:rsid w:val="00A50622"/>
    <w:rsid w:val="00A715DD"/>
    <w:rsid w:val="00AA1160"/>
    <w:rsid w:val="00AA75FC"/>
    <w:rsid w:val="00AC4927"/>
    <w:rsid w:val="00AF77F2"/>
    <w:rsid w:val="00B02C73"/>
    <w:rsid w:val="00B05AD1"/>
    <w:rsid w:val="00B11579"/>
    <w:rsid w:val="00B21A11"/>
    <w:rsid w:val="00B24B3C"/>
    <w:rsid w:val="00B30FAF"/>
    <w:rsid w:val="00B332C5"/>
    <w:rsid w:val="00B35DD3"/>
    <w:rsid w:val="00B47148"/>
    <w:rsid w:val="00B66B8D"/>
    <w:rsid w:val="00B749F8"/>
    <w:rsid w:val="00B821A0"/>
    <w:rsid w:val="00B97114"/>
    <w:rsid w:val="00BA106C"/>
    <w:rsid w:val="00BC06CC"/>
    <w:rsid w:val="00BD58D3"/>
    <w:rsid w:val="00BD7412"/>
    <w:rsid w:val="00BE68D1"/>
    <w:rsid w:val="00BF6708"/>
    <w:rsid w:val="00C030F3"/>
    <w:rsid w:val="00C07173"/>
    <w:rsid w:val="00C07588"/>
    <w:rsid w:val="00C25818"/>
    <w:rsid w:val="00C272BD"/>
    <w:rsid w:val="00C32D22"/>
    <w:rsid w:val="00C40245"/>
    <w:rsid w:val="00C47AFD"/>
    <w:rsid w:val="00C554AC"/>
    <w:rsid w:val="00C8408E"/>
    <w:rsid w:val="00C85E22"/>
    <w:rsid w:val="00C87E1B"/>
    <w:rsid w:val="00C90C1B"/>
    <w:rsid w:val="00C96282"/>
    <w:rsid w:val="00CA4418"/>
    <w:rsid w:val="00CA4CA6"/>
    <w:rsid w:val="00CA75C7"/>
    <w:rsid w:val="00CC1E01"/>
    <w:rsid w:val="00CD4193"/>
    <w:rsid w:val="00CD42EE"/>
    <w:rsid w:val="00CF4860"/>
    <w:rsid w:val="00D004FE"/>
    <w:rsid w:val="00D21F89"/>
    <w:rsid w:val="00D238D5"/>
    <w:rsid w:val="00D30D8F"/>
    <w:rsid w:val="00D51169"/>
    <w:rsid w:val="00D5135F"/>
    <w:rsid w:val="00D72BF2"/>
    <w:rsid w:val="00D833E2"/>
    <w:rsid w:val="00D842FF"/>
    <w:rsid w:val="00DA04B7"/>
    <w:rsid w:val="00DA586A"/>
    <w:rsid w:val="00DB3C51"/>
    <w:rsid w:val="00DC1564"/>
    <w:rsid w:val="00DC1DD9"/>
    <w:rsid w:val="00DE632E"/>
    <w:rsid w:val="00E251FF"/>
    <w:rsid w:val="00E26863"/>
    <w:rsid w:val="00E37D92"/>
    <w:rsid w:val="00E450CF"/>
    <w:rsid w:val="00E560B6"/>
    <w:rsid w:val="00E67904"/>
    <w:rsid w:val="00E71F27"/>
    <w:rsid w:val="00E86B02"/>
    <w:rsid w:val="00E86B64"/>
    <w:rsid w:val="00EB2C1D"/>
    <w:rsid w:val="00EB70A9"/>
    <w:rsid w:val="00EB742D"/>
    <w:rsid w:val="00ED1F77"/>
    <w:rsid w:val="00ED37CD"/>
    <w:rsid w:val="00ED70B2"/>
    <w:rsid w:val="00EE79B5"/>
    <w:rsid w:val="00F126C3"/>
    <w:rsid w:val="00F21DB5"/>
    <w:rsid w:val="00F30170"/>
    <w:rsid w:val="00F3759B"/>
    <w:rsid w:val="00F42A2D"/>
    <w:rsid w:val="00F60F5F"/>
    <w:rsid w:val="00F634D6"/>
    <w:rsid w:val="00F70106"/>
    <w:rsid w:val="00F81F52"/>
    <w:rsid w:val="00F87DBB"/>
    <w:rsid w:val="00F9623A"/>
    <w:rsid w:val="00FD3EB3"/>
    <w:rsid w:val="00FF5474"/>
    <w:rsid w:val="00FF6680"/>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886"/>
    <w:pPr>
      <w:spacing w:after="280" w:line="320" w:lineRule="atLeast"/>
      <w:jc w:val="both"/>
    </w:pPr>
    <w:rPr>
      <w:rFonts w:ascii="Times New Roman" w:hAnsi="Times New Roman"/>
      <w:sz w:val="24"/>
      <w:szCs w:val="24"/>
    </w:rPr>
  </w:style>
  <w:style w:type="paragraph" w:styleId="Heading1">
    <w:name w:val="heading 1"/>
    <w:basedOn w:val="Normal"/>
    <w:next w:val="Normal"/>
    <w:link w:val="Heading1Char"/>
    <w:uiPriority w:val="99"/>
    <w:qFormat/>
    <w:rsid w:val="00DE632E"/>
    <w:pPr>
      <w:keepNext/>
      <w:numPr>
        <w:numId w:val="5"/>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link w:val="Heading2Char"/>
    <w:uiPriority w:val="99"/>
    <w:qFormat/>
    <w:rsid w:val="00DE632E"/>
    <w:pPr>
      <w:keepNext/>
      <w:numPr>
        <w:ilvl w:val="1"/>
        <w:numId w:val="5"/>
      </w:numPr>
      <w:spacing w:before="480" w:after="180"/>
      <w:jc w:val="left"/>
      <w:outlineLvl w:val="1"/>
    </w:pPr>
    <w:rPr>
      <w:rFonts w:ascii="Arial" w:hAnsi="Arial" w:cs="Arial"/>
      <w:b/>
      <w:bCs/>
      <w:sz w:val="28"/>
      <w:szCs w:val="28"/>
    </w:rPr>
  </w:style>
  <w:style w:type="paragraph" w:styleId="Heading3">
    <w:name w:val="heading 3"/>
    <w:basedOn w:val="Normal"/>
    <w:next w:val="Normal"/>
    <w:link w:val="Heading3Char"/>
    <w:autoRedefine/>
    <w:uiPriority w:val="99"/>
    <w:qFormat/>
    <w:rsid w:val="00DE632E"/>
    <w:pPr>
      <w:keepNext/>
      <w:numPr>
        <w:ilvl w:val="2"/>
        <w:numId w:val="5"/>
      </w:numPr>
      <w:spacing w:after="180" w:line="240" w:lineRule="auto"/>
      <w:jc w:val="left"/>
      <w:outlineLvl w:val="2"/>
    </w:pPr>
    <w:rPr>
      <w:rFonts w:ascii="Arial" w:hAnsi="Arial" w:cs="Arial"/>
      <w:b/>
      <w:bCs/>
      <w:i/>
      <w:iCs/>
    </w:rPr>
  </w:style>
  <w:style w:type="paragraph" w:styleId="Heading4">
    <w:name w:val="heading 4"/>
    <w:basedOn w:val="Normal"/>
    <w:next w:val="Normal"/>
    <w:link w:val="Heading4Char"/>
    <w:uiPriority w:val="99"/>
    <w:qFormat/>
    <w:rsid w:val="00DE632E"/>
    <w:pPr>
      <w:keepNext/>
      <w:keepLines/>
      <w:numPr>
        <w:ilvl w:val="3"/>
        <w:numId w:val="5"/>
      </w:numPr>
      <w:spacing w:after="180"/>
      <w:jc w:val="left"/>
      <w:outlineLvl w:val="3"/>
    </w:pPr>
    <w:rPr>
      <w:b/>
      <w:i/>
      <w:iCs/>
      <w:u w:val="single"/>
    </w:rPr>
  </w:style>
  <w:style w:type="paragraph" w:styleId="Heading5">
    <w:name w:val="heading 5"/>
    <w:basedOn w:val="Normal"/>
    <w:next w:val="Normal"/>
    <w:link w:val="Heading5Char"/>
    <w:uiPriority w:val="99"/>
    <w:qFormat/>
    <w:rsid w:val="00DE632E"/>
    <w:pPr>
      <w:keepNext/>
      <w:keepLines/>
      <w:numPr>
        <w:ilvl w:val="4"/>
        <w:numId w:val="5"/>
      </w:numPr>
      <w:outlineLvl w:val="4"/>
    </w:pPr>
    <w:rPr>
      <w:rFonts w:cs="Arial"/>
      <w:bCs/>
      <w:i/>
      <w:u w:val="single"/>
    </w:rPr>
  </w:style>
  <w:style w:type="paragraph" w:styleId="Heading6">
    <w:name w:val="heading 6"/>
    <w:basedOn w:val="Heading1"/>
    <w:next w:val="Normal"/>
    <w:link w:val="Heading6Char"/>
    <w:uiPriority w:val="99"/>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link w:val="Heading7Char"/>
    <w:uiPriority w:val="99"/>
    <w:qFormat/>
    <w:rsid w:val="00D842FF"/>
    <w:pPr>
      <w:numPr>
        <w:ilvl w:val="6"/>
      </w:numPr>
      <w:tabs>
        <w:tab w:val="left" w:pos="3456"/>
      </w:tabs>
      <w:outlineLvl w:val="6"/>
    </w:pPr>
  </w:style>
  <w:style w:type="paragraph" w:styleId="Heading8">
    <w:name w:val="heading 8"/>
    <w:basedOn w:val="Normal"/>
    <w:next w:val="Normal"/>
    <w:link w:val="Heading8Char"/>
    <w:uiPriority w:val="99"/>
    <w:qFormat/>
    <w:rsid w:val="00DE632E"/>
    <w:pPr>
      <w:numPr>
        <w:ilvl w:val="7"/>
        <w:numId w:val="5"/>
      </w:numPr>
      <w:outlineLvl w:val="7"/>
    </w:pPr>
    <w:rPr>
      <w:rFonts w:ascii="Tms Rmn" w:hAnsi="Tms Rmn"/>
      <w:i/>
      <w:iCs/>
      <w:sz w:val="20"/>
      <w:szCs w:val="20"/>
    </w:rPr>
  </w:style>
  <w:style w:type="paragraph" w:styleId="Heading9">
    <w:name w:val="heading 9"/>
    <w:basedOn w:val="Normal"/>
    <w:next w:val="Normal"/>
    <w:link w:val="Heading9Char"/>
    <w:uiPriority w:val="99"/>
    <w:qFormat/>
    <w:rsid w:val="00DE632E"/>
    <w:pPr>
      <w:numPr>
        <w:ilvl w:val="8"/>
        <w:numId w:val="5"/>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9B7"/>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locked/>
    <w:rsid w:val="00975D41"/>
    <w:rPr>
      <w:rFonts w:ascii="Arial" w:hAnsi="Arial" w:cs="Arial"/>
      <w:b/>
      <w:bCs/>
      <w:sz w:val="28"/>
      <w:szCs w:val="28"/>
    </w:rPr>
  </w:style>
  <w:style w:type="character" w:customStyle="1" w:styleId="Heading3Char">
    <w:name w:val="Heading 3 Char"/>
    <w:basedOn w:val="DefaultParagraphFont"/>
    <w:link w:val="Heading3"/>
    <w:uiPriority w:val="9"/>
    <w:semiHidden/>
    <w:rsid w:val="006D09B7"/>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D09B7"/>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6D09B7"/>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6D09B7"/>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6D09B7"/>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6D09B7"/>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6D09B7"/>
    <w:rPr>
      <w:rFonts w:asciiTheme="majorHAnsi" w:eastAsiaTheme="majorEastAsia" w:hAnsiTheme="majorHAnsi" w:cstheme="majorBidi"/>
    </w:rPr>
  </w:style>
  <w:style w:type="paragraph" w:customStyle="1" w:styleId="pJ">
    <w:name w:val="pJ"/>
    <w:next w:val="Normal"/>
    <w:uiPriority w:val="99"/>
    <w:rsid w:val="00D842FF"/>
    <w:pPr>
      <w:spacing w:after="130" w:line="320" w:lineRule="atLeast"/>
      <w:ind w:left="720" w:hanging="432"/>
      <w:jc w:val="both"/>
    </w:pPr>
    <w:rPr>
      <w:rFonts w:ascii="Times New Roman" w:hAnsi="Times New Roman"/>
      <w:sz w:val="24"/>
      <w:szCs w:val="24"/>
    </w:rPr>
  </w:style>
  <w:style w:type="paragraph" w:customStyle="1" w:styleId="pB">
    <w:name w:val="pB"/>
    <w:basedOn w:val="Normal"/>
    <w:uiPriority w:val="99"/>
    <w:rsid w:val="0011319A"/>
    <w:pPr>
      <w:tabs>
        <w:tab w:val="left" w:pos="720"/>
        <w:tab w:val="left" w:pos="1080"/>
      </w:tabs>
      <w:ind w:right="288"/>
    </w:pPr>
  </w:style>
  <w:style w:type="paragraph" w:customStyle="1" w:styleId="pF">
    <w:name w:val="pF"/>
    <w:uiPriority w:val="99"/>
    <w:rsid w:val="0011319A"/>
    <w:pPr>
      <w:spacing w:after="130" w:line="320" w:lineRule="atLeast"/>
      <w:ind w:left="720" w:hanging="432"/>
      <w:jc w:val="both"/>
    </w:pPr>
    <w:rPr>
      <w:rFonts w:ascii="Times New Roman" w:hAnsi="Times New Roman"/>
      <w:sz w:val="24"/>
      <w:szCs w:val="24"/>
    </w:rPr>
  </w:style>
  <w:style w:type="paragraph" w:customStyle="1" w:styleId="pS">
    <w:name w:val="pS"/>
    <w:uiPriority w:val="99"/>
    <w:rsid w:val="00D842FF"/>
    <w:pPr>
      <w:tabs>
        <w:tab w:val="left" w:pos="720"/>
        <w:tab w:val="left" w:pos="1080"/>
      </w:tabs>
      <w:spacing w:after="130" w:line="320" w:lineRule="atLeast"/>
      <w:ind w:left="720" w:right="288" w:hanging="432"/>
      <w:jc w:val="both"/>
    </w:pPr>
    <w:rPr>
      <w:rFonts w:ascii="Times New Roman" w:hAnsi="Times New Roman"/>
      <w:sz w:val="24"/>
      <w:szCs w:val="24"/>
    </w:rPr>
  </w:style>
  <w:style w:type="paragraph" w:customStyle="1" w:styleId="pD">
    <w:name w:val="pD"/>
    <w:basedOn w:val="pF"/>
    <w:uiPriority w:val="99"/>
    <w:rsid w:val="00D842FF"/>
    <w:pPr>
      <w:tabs>
        <w:tab w:val="left" w:pos="1152"/>
      </w:tabs>
      <w:spacing w:before="60" w:line="280" w:lineRule="atLeast"/>
      <w:ind w:left="1152" w:right="288"/>
    </w:pPr>
  </w:style>
  <w:style w:type="paragraph" w:customStyle="1" w:styleId="pE">
    <w:name w:val="pE"/>
    <w:basedOn w:val="pD"/>
    <w:uiPriority w:val="99"/>
    <w:rsid w:val="00D842FF"/>
    <w:pPr>
      <w:tabs>
        <w:tab w:val="clear" w:pos="1152"/>
      </w:tabs>
      <w:spacing w:line="240" w:lineRule="atLeast"/>
      <w:ind w:left="1440" w:hanging="288"/>
    </w:pPr>
  </w:style>
  <w:style w:type="paragraph" w:styleId="Header">
    <w:name w:val="header"/>
    <w:basedOn w:val="pF"/>
    <w:link w:val="HeaderChar"/>
    <w:uiPriority w:val="99"/>
    <w:rsid w:val="009D0319"/>
    <w:pPr>
      <w:pBdr>
        <w:bottom w:val="single" w:sz="12" w:space="1" w:color="auto"/>
      </w:pBdr>
      <w:tabs>
        <w:tab w:val="right" w:pos="9000"/>
      </w:tabs>
      <w:spacing w:after="0"/>
      <w:ind w:left="0" w:firstLine="0"/>
      <w:jc w:val="center"/>
    </w:pPr>
    <w:rPr>
      <w:rFonts w:ascii="Tms Rmn" w:hAnsi="Tms Rmn"/>
      <w:i/>
      <w:iCs/>
    </w:rPr>
  </w:style>
  <w:style w:type="character" w:customStyle="1" w:styleId="HeaderChar">
    <w:name w:val="Header Char"/>
    <w:basedOn w:val="DefaultParagraphFont"/>
    <w:link w:val="Header"/>
    <w:uiPriority w:val="99"/>
    <w:locked/>
    <w:rsid w:val="00975D41"/>
    <w:rPr>
      <w:rFonts w:cs="Times New Roman"/>
      <w:i/>
      <w:iCs/>
      <w:sz w:val="24"/>
      <w:szCs w:val="24"/>
    </w:rPr>
  </w:style>
  <w:style w:type="paragraph" w:styleId="Footer">
    <w:name w:val="footer"/>
    <w:basedOn w:val="Header"/>
    <w:link w:val="FooterChar"/>
    <w:uiPriority w:val="99"/>
    <w:rsid w:val="0047130C"/>
    <w:pPr>
      <w:pBdr>
        <w:top w:val="single" w:sz="12" w:space="1" w:color="auto"/>
        <w:bottom w:val="none" w:sz="0" w:space="0" w:color="auto"/>
      </w:pBdr>
      <w:tabs>
        <w:tab w:val="clear" w:pos="9000"/>
        <w:tab w:val="center" w:pos="4680"/>
        <w:tab w:val="right" w:pos="9360"/>
      </w:tabs>
      <w:jc w:val="left"/>
    </w:pPr>
  </w:style>
  <w:style w:type="character" w:customStyle="1" w:styleId="FooterChar">
    <w:name w:val="Footer Char"/>
    <w:basedOn w:val="DefaultParagraphFont"/>
    <w:link w:val="Footer"/>
    <w:uiPriority w:val="99"/>
    <w:semiHidden/>
    <w:rsid w:val="006D09B7"/>
    <w:rPr>
      <w:rFonts w:ascii="Times New Roman" w:hAnsi="Times New Roman"/>
      <w:sz w:val="24"/>
      <w:szCs w:val="24"/>
    </w:rPr>
  </w:style>
  <w:style w:type="character" w:styleId="FootnoteReference">
    <w:name w:val="footnote reference"/>
    <w:basedOn w:val="DefaultParagraphFont"/>
    <w:uiPriority w:val="99"/>
    <w:rsid w:val="00D842FF"/>
    <w:rPr>
      <w:rFonts w:cs="Times New Roman"/>
      <w:position w:val="6"/>
      <w:sz w:val="16"/>
      <w:szCs w:val="16"/>
    </w:rPr>
  </w:style>
  <w:style w:type="paragraph" w:styleId="FootnoteText">
    <w:name w:val="footnote text"/>
    <w:basedOn w:val="Normal"/>
    <w:link w:val="FootnoteTextChar"/>
    <w:autoRedefine/>
    <w:uiPriority w:val="99"/>
    <w:rsid w:val="008646A2"/>
    <w:pPr>
      <w:tabs>
        <w:tab w:val="left" w:pos="288"/>
      </w:tabs>
      <w:spacing w:after="60" w:line="240" w:lineRule="atLeast"/>
      <w:ind w:left="288" w:hanging="288"/>
    </w:pPr>
    <w:rPr>
      <w:rFonts w:ascii="Tms Rmn" w:hAnsi="Tms Rmn"/>
      <w:sz w:val="20"/>
      <w:szCs w:val="20"/>
    </w:rPr>
  </w:style>
  <w:style w:type="character" w:customStyle="1" w:styleId="FootnoteTextChar">
    <w:name w:val="Footnote Text Char"/>
    <w:basedOn w:val="DefaultParagraphFont"/>
    <w:link w:val="FootnoteText"/>
    <w:uiPriority w:val="99"/>
    <w:locked/>
    <w:rsid w:val="008646A2"/>
    <w:rPr>
      <w:rFonts w:ascii="Tms Rmn" w:hAnsi="Tms Rmn" w:cs="Times New Roman"/>
    </w:rPr>
  </w:style>
  <w:style w:type="paragraph" w:styleId="Index1">
    <w:name w:val="index 1"/>
    <w:basedOn w:val="Normal"/>
    <w:next w:val="Normal"/>
    <w:uiPriority w:val="99"/>
    <w:rsid w:val="00D842FF"/>
    <w:rPr>
      <w:rFonts w:ascii="Tms Rmn" w:hAnsi="Tms Rmn"/>
    </w:rPr>
  </w:style>
  <w:style w:type="paragraph" w:styleId="Index2">
    <w:name w:val="index 2"/>
    <w:basedOn w:val="Normal"/>
    <w:next w:val="Normal"/>
    <w:uiPriority w:val="99"/>
    <w:rsid w:val="00D842FF"/>
    <w:pPr>
      <w:ind w:left="360"/>
    </w:pPr>
    <w:rPr>
      <w:rFonts w:ascii="Tms Rmn" w:hAnsi="Tms Rmn"/>
    </w:rPr>
  </w:style>
  <w:style w:type="paragraph" w:styleId="Index3">
    <w:name w:val="index 3"/>
    <w:basedOn w:val="Normal"/>
    <w:next w:val="Normal"/>
    <w:uiPriority w:val="99"/>
    <w:rsid w:val="00D842FF"/>
    <w:rPr>
      <w:rFonts w:ascii="Tms Rmn" w:hAnsi="Tms Rmn"/>
    </w:rPr>
  </w:style>
  <w:style w:type="paragraph" w:styleId="Index4">
    <w:name w:val="index 4"/>
    <w:basedOn w:val="Normal"/>
    <w:next w:val="Normal"/>
    <w:uiPriority w:val="99"/>
    <w:rsid w:val="00D842FF"/>
    <w:rPr>
      <w:rFonts w:ascii="Tms Rmn" w:hAnsi="Tms Rmn"/>
    </w:rPr>
  </w:style>
  <w:style w:type="paragraph" w:styleId="Index5">
    <w:name w:val="index 5"/>
    <w:basedOn w:val="Normal"/>
    <w:next w:val="Normal"/>
    <w:uiPriority w:val="99"/>
    <w:rsid w:val="00D842FF"/>
    <w:pPr>
      <w:ind w:left="1440"/>
    </w:pPr>
    <w:rPr>
      <w:rFonts w:ascii="Tms Rmn" w:hAnsi="Tms Rmn"/>
    </w:rPr>
  </w:style>
  <w:style w:type="paragraph" w:styleId="Index6">
    <w:name w:val="index 6"/>
    <w:basedOn w:val="Normal"/>
    <w:next w:val="Normal"/>
    <w:uiPriority w:val="99"/>
    <w:rsid w:val="00D842FF"/>
    <w:pPr>
      <w:ind w:left="1800"/>
    </w:pPr>
    <w:rPr>
      <w:rFonts w:ascii="Tms Rmn" w:hAnsi="Tms Rmn"/>
    </w:rPr>
  </w:style>
  <w:style w:type="paragraph" w:styleId="Index7">
    <w:name w:val="index 7"/>
    <w:basedOn w:val="Normal"/>
    <w:next w:val="Normal"/>
    <w:uiPriority w:val="99"/>
    <w:rsid w:val="00D842FF"/>
    <w:pPr>
      <w:ind w:left="2160"/>
    </w:pPr>
    <w:rPr>
      <w:rFonts w:ascii="Tms Rmn" w:hAnsi="Tms Rmn"/>
    </w:rPr>
  </w:style>
  <w:style w:type="paragraph" w:styleId="IndexHeading">
    <w:name w:val="index heading"/>
    <w:basedOn w:val="Normal"/>
    <w:next w:val="Index1"/>
    <w:uiPriority w:val="99"/>
    <w:rsid w:val="00D842FF"/>
    <w:rPr>
      <w:rFonts w:ascii="Tms Rmn" w:hAnsi="Tms Rmn"/>
    </w:rPr>
  </w:style>
  <w:style w:type="character" w:styleId="LineNumber">
    <w:name w:val="line number"/>
    <w:basedOn w:val="DefaultParagraphFont"/>
    <w:uiPriority w:val="99"/>
    <w:rsid w:val="00D842FF"/>
    <w:rPr>
      <w:rFonts w:cs="Times New Roman"/>
    </w:rPr>
  </w:style>
  <w:style w:type="paragraph" w:customStyle="1" w:styleId="pA">
    <w:name w:val="pA"/>
    <w:uiPriority w:val="99"/>
    <w:rsid w:val="0011319A"/>
    <w:pPr>
      <w:spacing w:after="130" w:line="130" w:lineRule="exact"/>
      <w:ind w:left="720" w:hanging="432"/>
      <w:jc w:val="both"/>
    </w:pPr>
    <w:rPr>
      <w:rFonts w:ascii="Times New Roman" w:hAnsi="Times New Roman"/>
      <w:sz w:val="24"/>
      <w:szCs w:val="24"/>
    </w:rPr>
  </w:style>
  <w:style w:type="paragraph" w:customStyle="1" w:styleId="pG">
    <w:name w:val="pG"/>
    <w:basedOn w:val="Normal"/>
    <w:uiPriority w:val="99"/>
    <w:rsid w:val="008E2E63"/>
    <w:pPr>
      <w:keepNext/>
      <w:spacing w:after="130"/>
      <w:ind w:left="720" w:hanging="432"/>
    </w:pPr>
    <w:rPr>
      <w:rFonts w:ascii="Arial" w:hAnsi="Arial" w:cs="Arial"/>
      <w:b/>
      <w:bCs/>
    </w:rPr>
  </w:style>
  <w:style w:type="paragraph" w:customStyle="1" w:styleId="pT">
    <w:name w:val="pT"/>
    <w:basedOn w:val="Normal"/>
    <w:uiPriority w:val="99"/>
    <w:rsid w:val="008E2E63"/>
    <w:pPr>
      <w:keepNext/>
      <w:spacing w:after="130"/>
      <w:ind w:left="720" w:hanging="432"/>
    </w:pPr>
    <w:rPr>
      <w:rFonts w:ascii="Arial" w:hAnsi="Arial" w:cs="Arial"/>
      <w:b/>
      <w:bCs/>
    </w:rPr>
  </w:style>
  <w:style w:type="paragraph" w:customStyle="1" w:styleId="pX">
    <w:name w:val="pX"/>
    <w:basedOn w:val="pF"/>
    <w:uiPriority w:val="99"/>
    <w:rsid w:val="00D842FF"/>
    <w:pPr>
      <w:spacing w:line="240" w:lineRule="atLeast"/>
    </w:pPr>
  </w:style>
  <w:style w:type="paragraph" w:customStyle="1" w:styleId="TitlePage">
    <w:name w:val="Title Page"/>
    <w:basedOn w:val="Normal"/>
    <w:uiPriority w:val="99"/>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9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99"/>
    <w:rsid w:val="00E37D92"/>
    <w:pPr>
      <w:spacing w:before="0" w:after="0"/>
      <w:ind w:left="864" w:right="720" w:hanging="432"/>
    </w:pPr>
    <w:rPr>
      <w:b w:val="0"/>
      <w:bCs w:val="0"/>
    </w:rPr>
  </w:style>
  <w:style w:type="paragraph" w:styleId="TOC3">
    <w:name w:val="toc 3"/>
    <w:basedOn w:val="TOC1"/>
    <w:uiPriority w:val="99"/>
    <w:rsid w:val="00E37D92"/>
    <w:pPr>
      <w:spacing w:before="0" w:after="0"/>
      <w:ind w:left="1296" w:right="720" w:hanging="432"/>
    </w:pPr>
    <w:rPr>
      <w:b w:val="0"/>
      <w:bCs w:val="0"/>
      <w:i/>
      <w:iCs/>
      <w:sz w:val="20"/>
      <w:szCs w:val="20"/>
    </w:rPr>
  </w:style>
  <w:style w:type="paragraph" w:styleId="TOC4">
    <w:name w:val="toc 4"/>
    <w:basedOn w:val="TOC1"/>
    <w:uiPriority w:val="99"/>
    <w:rsid w:val="00D842FF"/>
    <w:pPr>
      <w:spacing w:before="0" w:after="0"/>
    </w:pPr>
    <w:rPr>
      <w:rFonts w:cs="Times New Roman"/>
      <w:b w:val="0"/>
      <w:bCs w:val="0"/>
      <w:sz w:val="20"/>
      <w:szCs w:val="20"/>
    </w:rPr>
  </w:style>
  <w:style w:type="paragraph" w:styleId="TOC5">
    <w:name w:val="toc 5"/>
    <w:basedOn w:val="TOC4"/>
    <w:next w:val="Normal"/>
    <w:uiPriority w:val="99"/>
    <w:rsid w:val="00D842FF"/>
  </w:style>
  <w:style w:type="paragraph" w:styleId="EnvelopeAddress">
    <w:name w:val="envelope address"/>
    <w:basedOn w:val="Normal"/>
    <w:uiPriority w:val="99"/>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uiPriority w:val="99"/>
    <w:rsid w:val="00D842FF"/>
    <w:pPr>
      <w:keepNext/>
      <w:spacing w:before="480" w:after="360" w:line="720" w:lineRule="exact"/>
    </w:pPr>
    <w:rPr>
      <w:rFonts w:ascii="Arial" w:hAnsi="Arial" w:cs="Arial"/>
      <w:b/>
      <w:bCs/>
      <w:i/>
      <w:iCs/>
      <w:sz w:val="72"/>
      <w:szCs w:val="72"/>
    </w:rPr>
  </w:style>
  <w:style w:type="paragraph" w:styleId="ListBullet">
    <w:name w:val="List Bullet"/>
    <w:basedOn w:val="Normal"/>
    <w:uiPriority w:val="99"/>
    <w:rsid w:val="00D842FF"/>
    <w:pPr>
      <w:ind w:left="360"/>
    </w:pPr>
  </w:style>
  <w:style w:type="paragraph" w:customStyle="1" w:styleId="pA2">
    <w:name w:val="pA2"/>
    <w:basedOn w:val="pA"/>
    <w:next w:val="pA"/>
    <w:uiPriority w:val="99"/>
    <w:rsid w:val="0011319A"/>
  </w:style>
  <w:style w:type="paragraph" w:styleId="Caption">
    <w:name w:val="caption"/>
    <w:basedOn w:val="Normal"/>
    <w:next w:val="Normal"/>
    <w:autoRedefine/>
    <w:uiPriority w:val="99"/>
    <w:qFormat/>
    <w:rsid w:val="002C3EB8"/>
    <w:pPr>
      <w:keepNext/>
      <w:keepLines/>
      <w:spacing w:after="120"/>
      <w:jc w:val="left"/>
    </w:pPr>
    <w:rPr>
      <w:rFonts w:ascii="Arial" w:hAnsi="Arial" w:cs="Arial"/>
      <w:b/>
      <w:bCs/>
    </w:rPr>
  </w:style>
  <w:style w:type="paragraph" w:customStyle="1" w:styleId="resumeparagraph">
    <w:name w:val="resume paragraph"/>
    <w:uiPriority w:val="99"/>
    <w:rsid w:val="00D842FF"/>
    <w:pPr>
      <w:spacing w:before="100" w:after="130" w:line="240" w:lineRule="exact"/>
      <w:ind w:left="720" w:hanging="288"/>
      <w:jc w:val="both"/>
    </w:pPr>
    <w:rPr>
      <w:rFonts w:ascii="Times New Roman" w:hAnsi="Times New Roman"/>
      <w:sz w:val="24"/>
      <w:szCs w:val="24"/>
    </w:rPr>
  </w:style>
  <w:style w:type="paragraph" w:customStyle="1" w:styleId="Headline">
    <w:name w:val="Headline"/>
    <w:basedOn w:val="Normal"/>
    <w:uiPriority w:val="99"/>
    <w:rsid w:val="00D842FF"/>
    <w:pPr>
      <w:spacing w:line="240" w:lineRule="auto"/>
    </w:pPr>
    <w:rPr>
      <w:b/>
      <w:bCs/>
      <w:sz w:val="36"/>
      <w:szCs w:val="36"/>
    </w:rPr>
  </w:style>
  <w:style w:type="paragraph" w:customStyle="1" w:styleId="projtitle">
    <w:name w:val="projtitle"/>
    <w:basedOn w:val="Normal"/>
    <w:next w:val="Normal"/>
    <w:uiPriority w:val="99"/>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uiPriority w:val="99"/>
    <w:rsid w:val="00D842FF"/>
    <w:pPr>
      <w:tabs>
        <w:tab w:val="clear" w:pos="720"/>
        <w:tab w:val="clear" w:pos="1080"/>
        <w:tab w:val="left" w:pos="-1170"/>
      </w:tabs>
      <w:spacing w:after="240"/>
    </w:pPr>
  </w:style>
  <w:style w:type="paragraph" w:customStyle="1" w:styleId="Contact">
    <w:name w:val="Contact"/>
    <w:basedOn w:val="Normal"/>
    <w:next w:val="summary"/>
    <w:uiPriority w:val="99"/>
    <w:rsid w:val="00D842FF"/>
    <w:pPr>
      <w:keepNext/>
      <w:keepLines/>
      <w:tabs>
        <w:tab w:val="left" w:pos="720"/>
        <w:tab w:val="left" w:pos="1080"/>
      </w:tabs>
      <w:spacing w:line="280" w:lineRule="exact"/>
      <w:ind w:left="1152" w:right="288"/>
    </w:pPr>
  </w:style>
  <w:style w:type="paragraph" w:customStyle="1" w:styleId="question">
    <w:name w:val="question"/>
    <w:basedOn w:val="pF"/>
    <w:uiPriority w:val="99"/>
    <w:rsid w:val="00D842FF"/>
    <w:pPr>
      <w:ind w:hanging="720"/>
    </w:pPr>
  </w:style>
  <w:style w:type="paragraph" w:styleId="TOC6">
    <w:name w:val="toc 6"/>
    <w:basedOn w:val="Normal"/>
    <w:next w:val="Normal"/>
    <w:uiPriority w:val="99"/>
    <w:rsid w:val="00D842FF"/>
    <w:pPr>
      <w:tabs>
        <w:tab w:val="right" w:leader="dot" w:pos="9000"/>
      </w:tabs>
      <w:spacing w:line="240" w:lineRule="auto"/>
      <w:ind w:left="1200"/>
    </w:pPr>
  </w:style>
  <w:style w:type="paragraph" w:customStyle="1" w:styleId="Variabledefinition">
    <w:name w:val="Variable definition"/>
    <w:basedOn w:val="pD"/>
    <w:uiPriority w:val="99"/>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uiPriority w:val="99"/>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link w:val="BalloonTextChar"/>
    <w:uiPriority w:val="99"/>
    <w:rsid w:val="00D842FF"/>
    <w:rPr>
      <w:rFonts w:ascii="Tahoma" w:hAnsi="Tahoma" w:cs="Tahoma"/>
      <w:sz w:val="16"/>
      <w:szCs w:val="16"/>
    </w:rPr>
  </w:style>
  <w:style w:type="character" w:customStyle="1" w:styleId="BalloonTextChar">
    <w:name w:val="Balloon Text Char"/>
    <w:basedOn w:val="DefaultParagraphFont"/>
    <w:link w:val="BalloonText"/>
    <w:uiPriority w:val="99"/>
    <w:semiHidden/>
    <w:rsid w:val="006D09B7"/>
    <w:rPr>
      <w:rFonts w:ascii="Times New Roman" w:hAnsi="Times New Roman"/>
      <w:sz w:val="0"/>
      <w:szCs w:val="0"/>
    </w:rPr>
  </w:style>
  <w:style w:type="character" w:styleId="CommentReference">
    <w:name w:val="annotation reference"/>
    <w:basedOn w:val="DefaultParagraphFont"/>
    <w:uiPriority w:val="99"/>
    <w:rsid w:val="00D842FF"/>
    <w:rPr>
      <w:rFonts w:cs="Times New Roman"/>
      <w:sz w:val="16"/>
    </w:rPr>
  </w:style>
  <w:style w:type="paragraph" w:styleId="CommentText">
    <w:name w:val="annotation text"/>
    <w:basedOn w:val="Normal"/>
    <w:link w:val="CommentTextChar"/>
    <w:uiPriority w:val="99"/>
    <w:rsid w:val="00D842FF"/>
    <w:rPr>
      <w:sz w:val="20"/>
      <w:szCs w:val="20"/>
    </w:rPr>
  </w:style>
  <w:style w:type="character" w:customStyle="1" w:styleId="CommentTextChar">
    <w:name w:val="Comment Text Char"/>
    <w:basedOn w:val="DefaultParagraphFont"/>
    <w:link w:val="CommentText"/>
    <w:uiPriority w:val="99"/>
    <w:semiHidden/>
    <w:rsid w:val="006D09B7"/>
    <w:rPr>
      <w:rFonts w:ascii="Times New Roman" w:hAnsi="Times New Roman"/>
      <w:sz w:val="20"/>
      <w:szCs w:val="20"/>
    </w:rPr>
  </w:style>
  <w:style w:type="paragraph" w:styleId="CommentSubject">
    <w:name w:val="annotation subject"/>
    <w:basedOn w:val="CommentText"/>
    <w:next w:val="CommentText"/>
    <w:link w:val="CommentSubjectChar"/>
    <w:uiPriority w:val="99"/>
    <w:rsid w:val="00D842FF"/>
    <w:rPr>
      <w:b/>
      <w:bCs/>
    </w:rPr>
  </w:style>
  <w:style w:type="character" w:customStyle="1" w:styleId="CommentSubjectChar">
    <w:name w:val="Comment Subject Char"/>
    <w:basedOn w:val="CommentTextChar"/>
    <w:link w:val="CommentSubject"/>
    <w:uiPriority w:val="99"/>
    <w:semiHidden/>
    <w:rsid w:val="006D09B7"/>
    <w:rPr>
      <w:rFonts w:ascii="Times New Roman" w:hAnsi="Times New Roman"/>
      <w:b/>
      <w:bCs/>
      <w:sz w:val="20"/>
      <w:szCs w:val="20"/>
    </w:rPr>
  </w:style>
  <w:style w:type="paragraph" w:styleId="DocumentMap">
    <w:name w:val="Document Map"/>
    <w:basedOn w:val="Normal"/>
    <w:link w:val="DocumentMapChar"/>
    <w:uiPriority w:val="99"/>
    <w:rsid w:val="00D842F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D09B7"/>
    <w:rPr>
      <w:rFonts w:ascii="Times New Roman" w:hAnsi="Times New Roman"/>
      <w:sz w:val="0"/>
      <w:szCs w:val="0"/>
    </w:rPr>
  </w:style>
  <w:style w:type="character" w:styleId="PageNumber">
    <w:name w:val="page number"/>
    <w:basedOn w:val="DefaultParagraphFont"/>
    <w:uiPriority w:val="99"/>
    <w:rsid w:val="00D842FF"/>
    <w:rPr>
      <w:rFonts w:cs="Times New Roman"/>
    </w:rPr>
  </w:style>
  <w:style w:type="table" w:styleId="TableGrid">
    <w:name w:val="Table Grid"/>
    <w:basedOn w:val="TableNormal"/>
    <w:uiPriority w:val="99"/>
    <w:rsid w:val="00D842F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99"/>
    <w:qFormat/>
    <w:rsid w:val="00E251FF"/>
    <w:pPr>
      <w:spacing w:after="0" w:line="240" w:lineRule="auto"/>
      <w:contextualSpacing/>
      <w:jc w:val="right"/>
    </w:pPr>
    <w:rPr>
      <w:rFonts w:ascii="Arial" w:hAnsi="Arial"/>
      <w:b/>
      <w:color w:val="17365D"/>
      <w:spacing w:val="5"/>
      <w:kern w:val="28"/>
      <w:sz w:val="40"/>
      <w:szCs w:val="52"/>
    </w:rPr>
  </w:style>
  <w:style w:type="character" w:customStyle="1" w:styleId="TitleChar">
    <w:name w:val="Title Char"/>
    <w:basedOn w:val="DefaultParagraphFont"/>
    <w:link w:val="Title"/>
    <w:uiPriority w:val="99"/>
    <w:locked/>
    <w:rsid w:val="00E251FF"/>
    <w:rPr>
      <w:rFonts w:ascii="Arial" w:hAnsi="Arial" w:cs="Times New Roman"/>
      <w:b/>
      <w:color w:val="17365D"/>
      <w:spacing w:val="5"/>
      <w:kern w:val="28"/>
      <w:sz w:val="52"/>
      <w:szCs w:val="52"/>
    </w:rPr>
  </w:style>
  <w:style w:type="character" w:styleId="Hyperlink">
    <w:name w:val="Hyperlink"/>
    <w:basedOn w:val="DefaultParagraphFont"/>
    <w:uiPriority w:val="99"/>
    <w:rsid w:val="00D842FF"/>
    <w:rPr>
      <w:rFonts w:cs="Times New Roman"/>
      <w:color w:val="0000FF"/>
      <w:u w:val="single"/>
    </w:rPr>
  </w:style>
  <w:style w:type="paragraph" w:customStyle="1" w:styleId="CEUSIndent5">
    <w:name w:val="CEUS_Indent5"/>
    <w:basedOn w:val="pE"/>
    <w:uiPriority w:val="99"/>
    <w:rsid w:val="00D842FF"/>
    <w:pPr>
      <w:ind w:left="2070" w:hanging="432"/>
    </w:pPr>
    <w:rPr>
      <w:szCs w:val="20"/>
    </w:rPr>
  </w:style>
  <w:style w:type="paragraph" w:styleId="ListBullet2">
    <w:name w:val="List Bullet 2"/>
    <w:basedOn w:val="Normal"/>
    <w:uiPriority w:val="99"/>
    <w:rsid w:val="00D842FF"/>
    <w:pPr>
      <w:numPr>
        <w:numId w:val="6"/>
      </w:numPr>
      <w:ind w:left="1800"/>
      <w:contextualSpacing/>
    </w:pPr>
  </w:style>
  <w:style w:type="paragraph" w:styleId="ListParagraph">
    <w:name w:val="List Paragraph"/>
    <w:basedOn w:val="Normal"/>
    <w:uiPriority w:val="99"/>
    <w:qFormat/>
    <w:rsid w:val="00D842FF"/>
    <w:pPr>
      <w:spacing w:after="80"/>
    </w:pPr>
  </w:style>
  <w:style w:type="paragraph" w:customStyle="1" w:styleId="CoverTitle">
    <w:name w:val="CoverTitle"/>
    <w:basedOn w:val="Normal"/>
    <w:link w:val="CoverTitleChar"/>
    <w:uiPriority w:val="99"/>
    <w:rsid w:val="00D842FF"/>
    <w:pPr>
      <w:spacing w:after="120"/>
      <w:jc w:val="center"/>
    </w:pPr>
    <w:rPr>
      <w:rFonts w:ascii="Arial" w:hAnsi="Arial"/>
      <w:b/>
      <w:sz w:val="40"/>
    </w:rPr>
  </w:style>
  <w:style w:type="character" w:customStyle="1" w:styleId="CoverTitleChar">
    <w:name w:val="CoverTitle Char"/>
    <w:basedOn w:val="DefaultParagraphFont"/>
    <w:link w:val="CoverTitle"/>
    <w:uiPriority w:val="99"/>
    <w:locked/>
    <w:rsid w:val="00D842FF"/>
    <w:rPr>
      <w:rFonts w:ascii="Arial" w:hAnsi="Arial" w:cs="Times New Roman"/>
      <w:b/>
      <w:sz w:val="24"/>
      <w:szCs w:val="24"/>
    </w:rPr>
  </w:style>
  <w:style w:type="paragraph" w:customStyle="1" w:styleId="CoverNormal">
    <w:name w:val="CoverNormal"/>
    <w:basedOn w:val="Normal"/>
    <w:link w:val="CoverNormalChar"/>
    <w:uiPriority w:val="99"/>
    <w:rsid w:val="00D842FF"/>
    <w:pPr>
      <w:contextualSpacing/>
      <w:jc w:val="center"/>
    </w:pPr>
    <w:rPr>
      <w:rFonts w:ascii="Arial" w:hAnsi="Arial"/>
    </w:rPr>
  </w:style>
  <w:style w:type="character" w:customStyle="1" w:styleId="CoverNormalChar">
    <w:name w:val="CoverNormal Char"/>
    <w:basedOn w:val="DefaultParagraphFont"/>
    <w:link w:val="CoverNormal"/>
    <w:uiPriority w:val="99"/>
    <w:locked/>
    <w:rsid w:val="00D842FF"/>
    <w:rPr>
      <w:rFonts w:ascii="Arial" w:hAnsi="Arial" w:cs="Times New Roman"/>
      <w:sz w:val="24"/>
      <w:szCs w:val="24"/>
    </w:rPr>
  </w:style>
  <w:style w:type="paragraph" w:customStyle="1" w:styleId="Halfline">
    <w:name w:val="Halfline"/>
    <w:basedOn w:val="Normal"/>
    <w:next w:val="Normal"/>
    <w:link w:val="HalflineChar"/>
    <w:uiPriority w:val="99"/>
    <w:rsid w:val="00DE632E"/>
    <w:pPr>
      <w:spacing w:after="130" w:line="130" w:lineRule="exact"/>
      <w:jc w:val="left"/>
    </w:pPr>
  </w:style>
  <w:style w:type="character" w:customStyle="1" w:styleId="HalflineChar">
    <w:name w:val="Halfline Char"/>
    <w:basedOn w:val="DefaultParagraphFont"/>
    <w:link w:val="Halfline"/>
    <w:uiPriority w:val="99"/>
    <w:locked/>
    <w:rsid w:val="00DE632E"/>
    <w:rPr>
      <w:rFonts w:ascii="Times New Roman" w:hAnsi="Times New Roman" w:cs="Times New Roman"/>
      <w:sz w:val="24"/>
      <w:szCs w:val="24"/>
    </w:rPr>
  </w:style>
  <w:style w:type="paragraph" w:customStyle="1" w:styleId="LetterheadParagraph">
    <w:name w:val="Letterhead Paragraph"/>
    <w:basedOn w:val="Normal"/>
    <w:uiPriority w:val="99"/>
    <w:rsid w:val="00573DEC"/>
    <w:pPr>
      <w:spacing w:after="0"/>
    </w:pPr>
    <w:rPr>
      <w:rFonts w:ascii="Arial Narrow" w:hAnsi="Arial Narrow"/>
    </w:rPr>
  </w:style>
  <w:style w:type="character" w:customStyle="1" w:styleId="tablefootnoteChar">
    <w:name w:val="table footnote Char"/>
    <w:basedOn w:val="DefaultParagraphFont"/>
    <w:link w:val="tablefootnote"/>
    <w:uiPriority w:val="99"/>
    <w:locked/>
    <w:rsid w:val="009D0319"/>
    <w:rPr>
      <w:rFonts w:ascii="Times New Roman" w:hAnsi="Times New Roman" w:cs="Times New Roman"/>
    </w:rPr>
  </w:style>
  <w:style w:type="paragraph" w:customStyle="1" w:styleId="TitleSub">
    <w:name w:val="TitleSub"/>
    <w:basedOn w:val="Title"/>
    <w:link w:val="TitleSubChar"/>
    <w:autoRedefine/>
    <w:uiPriority w:val="99"/>
    <w:rsid w:val="00682A57"/>
    <w:rPr>
      <w:b w:val="0"/>
      <w:sz w:val="32"/>
    </w:rPr>
  </w:style>
  <w:style w:type="character" w:customStyle="1" w:styleId="TitleSubChar">
    <w:name w:val="TitleSub Char"/>
    <w:basedOn w:val="TitleChar"/>
    <w:link w:val="TitleSub"/>
    <w:uiPriority w:val="99"/>
    <w:locked/>
    <w:rsid w:val="00682A57"/>
    <w:rPr>
      <w:rFonts w:ascii="Arial" w:hAnsi="Arial" w:cs="Times New Roman"/>
      <w:b/>
      <w:color w:val="17365D"/>
      <w:spacing w:val="5"/>
      <w:kern w:val="28"/>
      <w:sz w:val="52"/>
      <w:szCs w:val="52"/>
    </w:rPr>
  </w:style>
  <w:style w:type="paragraph" w:customStyle="1" w:styleId="TitleAdd">
    <w:name w:val="TitleAdd"/>
    <w:basedOn w:val="Title"/>
    <w:link w:val="TitleAddChar"/>
    <w:autoRedefine/>
    <w:uiPriority w:val="99"/>
    <w:rsid w:val="00682A57"/>
    <w:rPr>
      <w:b w:val="0"/>
      <w:sz w:val="24"/>
      <w:szCs w:val="32"/>
    </w:rPr>
  </w:style>
  <w:style w:type="character" w:customStyle="1" w:styleId="TitleAddChar">
    <w:name w:val="TitleAdd Char"/>
    <w:basedOn w:val="TitleChar"/>
    <w:link w:val="TitleAdd"/>
    <w:uiPriority w:val="99"/>
    <w:locked/>
    <w:rsid w:val="00682A57"/>
    <w:rPr>
      <w:rFonts w:ascii="Arial" w:hAnsi="Arial" w:cs="Times New Roman"/>
      <w:b/>
      <w:color w:val="17365D"/>
      <w:spacing w:val="5"/>
      <w:kern w:val="28"/>
      <w:sz w:val="32"/>
      <w:szCs w:val="32"/>
    </w:rPr>
  </w:style>
  <w:style w:type="table" w:styleId="TableProfessional">
    <w:name w:val="Table Professional"/>
    <w:basedOn w:val="TableNormal"/>
    <w:uiPriority w:val="99"/>
    <w:rsid w:val="00975D41"/>
    <w:pPr>
      <w:spacing w:after="280"/>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styleId="FollowedHyperlink">
    <w:name w:val="FollowedHyperlink"/>
    <w:basedOn w:val="DefaultParagraphFont"/>
    <w:uiPriority w:val="99"/>
    <w:rsid w:val="00975D41"/>
    <w:rPr>
      <w:rFonts w:cs="Times New Roman"/>
      <w:color w:val="800080"/>
      <w:u w:val="single"/>
    </w:rPr>
  </w:style>
  <w:style w:type="table" w:customStyle="1" w:styleId="ItronBasic">
    <w:name w:val="ItronBasic"/>
    <w:uiPriority w:val="99"/>
    <w:rsid w:val="00975D41"/>
    <w:rPr>
      <w:sz w:val="20"/>
      <w:szCs w:val="20"/>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character" w:styleId="Emphasis">
    <w:name w:val="Emphasis"/>
    <w:basedOn w:val="DefaultParagraphFont"/>
    <w:uiPriority w:val="99"/>
    <w:qFormat/>
    <w:rsid w:val="00975D41"/>
    <w:rPr>
      <w:rFonts w:cs="Times New Roman"/>
      <w:i/>
      <w:iCs/>
    </w:rPr>
  </w:style>
  <w:style w:type="numbering" w:customStyle="1" w:styleId="CnAListBullets">
    <w:name w:val="CnAListBullets"/>
    <w:rsid w:val="006D09B7"/>
    <w:pPr>
      <w:numPr>
        <w:numId w:val="7"/>
      </w:numPr>
    </w:pPr>
  </w:style>
  <w:style w:type="numbering" w:customStyle="1" w:styleId="Itron">
    <w:name w:val="Itron"/>
    <w:rsid w:val="006D09B7"/>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2384073">
      <w:marLeft w:val="0"/>
      <w:marRight w:val="0"/>
      <w:marTop w:val="0"/>
      <w:marBottom w:val="0"/>
      <w:divBdr>
        <w:top w:val="none" w:sz="0" w:space="0" w:color="auto"/>
        <w:left w:val="none" w:sz="0" w:space="0" w:color="auto"/>
        <w:bottom w:val="none" w:sz="0" w:space="0" w:color="auto"/>
        <w:right w:val="none" w:sz="0" w:space="0" w:color="auto"/>
      </w:divBdr>
    </w:div>
    <w:div w:id="1142384074">
      <w:marLeft w:val="0"/>
      <w:marRight w:val="0"/>
      <w:marTop w:val="0"/>
      <w:marBottom w:val="0"/>
      <w:divBdr>
        <w:top w:val="none" w:sz="0" w:space="0" w:color="auto"/>
        <w:left w:val="none" w:sz="0" w:space="0" w:color="auto"/>
        <w:bottom w:val="none" w:sz="0" w:space="0" w:color="auto"/>
        <w:right w:val="none" w:sz="0" w:space="0" w:color="auto"/>
      </w:divBdr>
    </w:div>
    <w:div w:id="1142384075">
      <w:marLeft w:val="0"/>
      <w:marRight w:val="0"/>
      <w:marTop w:val="0"/>
      <w:marBottom w:val="0"/>
      <w:divBdr>
        <w:top w:val="none" w:sz="0" w:space="0" w:color="auto"/>
        <w:left w:val="none" w:sz="0" w:space="0" w:color="auto"/>
        <w:bottom w:val="none" w:sz="0" w:space="0" w:color="auto"/>
        <w:right w:val="none" w:sz="0" w:space="0" w:color="auto"/>
      </w:divBdr>
    </w:div>
    <w:div w:id="145640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deeresources.com/pub/SPTdb/Latest-SPTdb-Viewer.zip"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BE634-9F91-498C-8637-1F37BE5EE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3522</Words>
  <Characters>20074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1</vt:lpstr>
    </vt:vector>
  </TitlesOfParts>
  <Company>Itron</Company>
  <LinksUpToDate>false</LinksUpToDate>
  <CharactersWithSpaces>23549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ALEXK</dc:creator>
  <cp:lastModifiedBy>ALEXK</cp:lastModifiedBy>
  <cp:revision>4</cp:revision>
  <cp:lastPrinted>2011-11-03T22:15:00Z</cp:lastPrinted>
  <dcterms:created xsi:type="dcterms:W3CDTF">2011-11-08T00:08:00Z</dcterms:created>
  <dcterms:modified xsi:type="dcterms:W3CDTF">2011-11-08T18:48:00Z</dcterms:modified>
</cp:coreProperties>
</file>